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7B4C97" w14:textId="337F2F44" w:rsidR="00D65E45" w:rsidRPr="008012D7" w:rsidRDefault="007D3B68" w:rsidP="007D3B68">
      <w:pPr>
        <w:tabs>
          <w:tab w:val="left" w:pos="1418"/>
          <w:tab w:val="left" w:pos="1560"/>
          <w:tab w:val="left" w:pos="6521"/>
        </w:tabs>
        <w:ind w:left="5670"/>
        <w:jc w:val="right"/>
        <w:rPr>
          <w:rFonts w:asciiTheme="minorHAnsi" w:hAnsiTheme="minorHAnsi" w:cstheme="minorHAnsi"/>
        </w:rPr>
      </w:pPr>
      <w:r w:rsidRPr="008012D7">
        <w:rPr>
          <w:rFonts w:asciiTheme="minorHAnsi" w:hAnsiTheme="minorHAnsi" w:cstheme="minorHAnsi"/>
          <w:b/>
          <w:bCs/>
        </w:rPr>
        <w:t>1 priedas</w:t>
      </w:r>
    </w:p>
    <w:p w14:paraId="222B8DFB" w14:textId="77777777" w:rsidR="002B59DD" w:rsidRPr="008012D7" w:rsidRDefault="002B59DD" w:rsidP="002B59DD">
      <w:pPr>
        <w:tabs>
          <w:tab w:val="left" w:pos="1418"/>
          <w:tab w:val="left" w:pos="1560"/>
        </w:tabs>
        <w:ind w:firstLine="851"/>
        <w:jc w:val="center"/>
        <w:rPr>
          <w:rFonts w:asciiTheme="minorHAnsi" w:eastAsia="Calibri" w:hAnsiTheme="minorHAnsi" w:cstheme="minorHAnsi"/>
          <w:b/>
          <w:caps/>
        </w:rPr>
      </w:pPr>
    </w:p>
    <w:p w14:paraId="30872C9E" w14:textId="1E86A310" w:rsidR="00D65E45" w:rsidRPr="008012D7" w:rsidRDefault="002B59DD" w:rsidP="00A8285C">
      <w:pPr>
        <w:tabs>
          <w:tab w:val="left" w:pos="1418"/>
          <w:tab w:val="left" w:pos="1560"/>
        </w:tabs>
        <w:ind w:firstLine="851"/>
        <w:jc w:val="center"/>
        <w:rPr>
          <w:rFonts w:asciiTheme="minorHAnsi" w:hAnsiTheme="minorHAnsi" w:cstheme="minorHAnsi"/>
          <w:b/>
          <w:smallCaps/>
        </w:rPr>
      </w:pPr>
      <w:r w:rsidRPr="008012D7">
        <w:rPr>
          <w:rFonts w:asciiTheme="minorHAnsi" w:eastAsia="Calibri" w:hAnsiTheme="minorHAnsi" w:cstheme="minorHAnsi"/>
          <w:b/>
          <w:caps/>
        </w:rPr>
        <w:t>Verslo valdymo informacinės sistemos (VVIS) ir Operatyvaus nekilnojamojo turto valdymo informacinės sistemos (ONTVIS</w:t>
      </w:r>
      <w:r w:rsidR="00610A4E" w:rsidRPr="008012D7">
        <w:rPr>
          <w:rFonts w:asciiTheme="minorHAnsi" w:eastAsia="Calibri" w:hAnsiTheme="minorHAnsi" w:cstheme="minorHAnsi"/>
          <w:b/>
          <w:caps/>
        </w:rPr>
        <w:t xml:space="preserve"> I</w:t>
      </w:r>
      <w:r w:rsidRPr="008012D7">
        <w:rPr>
          <w:rFonts w:asciiTheme="minorHAnsi" w:eastAsia="Calibri" w:hAnsiTheme="minorHAnsi" w:cstheme="minorHAnsi"/>
          <w:b/>
          <w:caps/>
        </w:rPr>
        <w:t>)</w:t>
      </w:r>
      <w:r w:rsidRPr="008012D7">
        <w:rPr>
          <w:rFonts w:asciiTheme="minorHAnsi" w:hAnsiTheme="minorHAnsi" w:cstheme="minorHAnsi"/>
          <w:b/>
          <w:smallCaps/>
        </w:rPr>
        <w:t xml:space="preserve"> </w:t>
      </w:r>
      <w:r w:rsidR="00490B46" w:rsidRPr="008012D7">
        <w:rPr>
          <w:rFonts w:asciiTheme="minorHAnsi" w:hAnsiTheme="minorHAnsi" w:cstheme="minorHAnsi"/>
          <w:b/>
          <w:smallCaps/>
        </w:rPr>
        <w:t xml:space="preserve">MODIFIKAVIMO PASLAUGŲ TECHNINĖ SPECIFIKACIJA </w:t>
      </w:r>
    </w:p>
    <w:p w14:paraId="26E26BA6" w14:textId="57489326" w:rsidR="00660EAF" w:rsidRPr="008012D7" w:rsidRDefault="00660EAF" w:rsidP="00886BF2">
      <w:pPr>
        <w:tabs>
          <w:tab w:val="left" w:pos="1418"/>
          <w:tab w:val="left" w:pos="1560"/>
        </w:tabs>
        <w:ind w:firstLine="851"/>
        <w:rPr>
          <w:rFonts w:asciiTheme="minorHAnsi" w:hAnsiTheme="minorHAnsi" w:cstheme="minorHAnsi"/>
        </w:rPr>
      </w:pPr>
    </w:p>
    <w:p w14:paraId="62D4D545" w14:textId="65175FDA" w:rsidR="00D65E45" w:rsidRPr="008012D7" w:rsidRDefault="00C913F1" w:rsidP="00886BF2">
      <w:pPr>
        <w:numPr>
          <w:ilvl w:val="0"/>
          <w:numId w:val="1"/>
        </w:numPr>
        <w:tabs>
          <w:tab w:val="left" w:pos="851"/>
          <w:tab w:val="left" w:pos="2552"/>
        </w:tabs>
        <w:ind w:left="0" w:firstLine="567"/>
        <w:jc w:val="center"/>
        <w:rPr>
          <w:rFonts w:asciiTheme="minorHAnsi" w:hAnsiTheme="minorHAnsi" w:cstheme="minorHAnsi"/>
          <w:b/>
        </w:rPr>
      </w:pPr>
      <w:r w:rsidRPr="008012D7">
        <w:rPr>
          <w:rFonts w:asciiTheme="minorHAnsi" w:hAnsiTheme="minorHAnsi" w:cstheme="minorHAnsi"/>
          <w:b/>
        </w:rPr>
        <w:t xml:space="preserve">BENDRA INFORMACIJA APIE </w:t>
      </w:r>
      <w:r w:rsidR="00B61E7A" w:rsidRPr="008012D7">
        <w:rPr>
          <w:rFonts w:asciiTheme="minorHAnsi" w:hAnsiTheme="minorHAnsi" w:cstheme="minorHAnsi"/>
          <w:b/>
          <w:bCs/>
        </w:rPr>
        <w:t>VVIS/ONTVIS</w:t>
      </w:r>
      <w:r w:rsidR="00022714" w:rsidRPr="008012D7">
        <w:rPr>
          <w:rFonts w:asciiTheme="minorHAnsi" w:hAnsiTheme="minorHAnsi" w:cstheme="minorHAnsi"/>
          <w:b/>
        </w:rPr>
        <w:t xml:space="preserve"> </w:t>
      </w:r>
      <w:r w:rsidR="00A82B20" w:rsidRPr="008012D7">
        <w:rPr>
          <w:rFonts w:asciiTheme="minorHAnsi" w:hAnsiTheme="minorHAnsi" w:cstheme="minorHAnsi"/>
          <w:b/>
        </w:rPr>
        <w:t>(</w:t>
      </w:r>
      <w:r w:rsidR="00022714" w:rsidRPr="008012D7">
        <w:rPr>
          <w:rFonts w:asciiTheme="minorHAnsi" w:hAnsiTheme="minorHAnsi" w:cstheme="minorHAnsi"/>
          <w:b/>
        </w:rPr>
        <w:t>I</w:t>
      </w:r>
      <w:r w:rsidR="00A82B20" w:rsidRPr="008012D7">
        <w:rPr>
          <w:rFonts w:asciiTheme="minorHAnsi" w:hAnsiTheme="minorHAnsi" w:cstheme="minorHAnsi"/>
          <w:b/>
        </w:rPr>
        <w:t>)</w:t>
      </w:r>
    </w:p>
    <w:p w14:paraId="1A06AB3C" w14:textId="77777777" w:rsidR="00D65E45" w:rsidRPr="008012D7" w:rsidRDefault="00D65E45" w:rsidP="00886BF2">
      <w:pPr>
        <w:tabs>
          <w:tab w:val="left" w:pos="1134"/>
          <w:tab w:val="left" w:pos="1418"/>
          <w:tab w:val="left" w:pos="1560"/>
        </w:tabs>
        <w:ind w:firstLine="567"/>
        <w:jc w:val="center"/>
        <w:rPr>
          <w:rFonts w:asciiTheme="minorHAnsi" w:hAnsiTheme="minorHAnsi" w:cstheme="minorHAnsi"/>
        </w:rPr>
      </w:pPr>
    </w:p>
    <w:p w14:paraId="574FC7FF" w14:textId="4419F668" w:rsidR="002C0D19" w:rsidRPr="008012D7" w:rsidRDefault="00AA44C0" w:rsidP="00886BF2">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Valstybės įmonė Turto bankas (toliau – Perkančioji organizacija arba Turto bankas) 2019 m. trečiąjį ketvirtį įgyvendino Verslo valdymo informacinės sistemos (toliau – VVIS) ir Operatyvaus nekilnojamojo turto valdymo informacinės sistemos (turto informacijos, kaštų </w:t>
      </w:r>
      <w:proofErr w:type="spellStart"/>
      <w:r w:rsidRPr="008012D7">
        <w:rPr>
          <w:rFonts w:asciiTheme="minorHAnsi" w:hAnsiTheme="minorHAnsi" w:cstheme="minorHAnsi"/>
        </w:rPr>
        <w:t>alokavimo</w:t>
      </w:r>
      <w:proofErr w:type="spellEnd"/>
      <w:r w:rsidRPr="008012D7">
        <w:rPr>
          <w:rFonts w:asciiTheme="minorHAnsi" w:hAnsiTheme="minorHAnsi" w:cstheme="minorHAnsi"/>
        </w:rPr>
        <w:t xml:space="preserve"> ir sąskaitų išrašymo, turto naudotojų ir paslaugų teikėjų sutarčių valdymo funkcinių sričių) (toliau – ONTVIS (I)) įdiegimą. Minėtos informacinės sistemos veikia ir </w:t>
      </w:r>
      <w:r w:rsidR="007B675E" w:rsidRPr="008012D7">
        <w:rPr>
          <w:rFonts w:asciiTheme="minorHAnsi" w:hAnsiTheme="minorHAnsi" w:cstheme="minorHAnsi"/>
        </w:rPr>
        <w:t xml:space="preserve">yra </w:t>
      </w:r>
      <w:r w:rsidRPr="008012D7">
        <w:rPr>
          <w:rFonts w:asciiTheme="minorHAnsi" w:hAnsiTheme="minorHAnsi" w:cstheme="minorHAnsi"/>
        </w:rPr>
        <w:t xml:space="preserve">licencijuojamos </w:t>
      </w:r>
      <w:proofErr w:type="spellStart"/>
      <w:r w:rsidRPr="008012D7">
        <w:rPr>
          <w:rFonts w:asciiTheme="minorHAnsi" w:hAnsiTheme="minorHAnsi" w:cstheme="minorHAnsi"/>
          <w:i/>
        </w:rPr>
        <w:t>Labbis</w:t>
      </w:r>
      <w:proofErr w:type="spellEnd"/>
      <w:r w:rsidRPr="008012D7">
        <w:rPr>
          <w:rFonts w:asciiTheme="minorHAnsi" w:hAnsiTheme="minorHAnsi" w:cstheme="minorHAnsi"/>
          <w:i/>
        </w:rPr>
        <w:t xml:space="preserve"> 4.PRO</w:t>
      </w:r>
      <w:r w:rsidRPr="008012D7">
        <w:rPr>
          <w:rFonts w:asciiTheme="minorHAnsi" w:hAnsiTheme="minorHAnsi" w:cstheme="minorHAnsi"/>
        </w:rPr>
        <w:t xml:space="preserve"> programinės įrangos pagrindu. Šiuo pirkimu Perkančioji organizacija ketina įsigyti toliau </w:t>
      </w:r>
      <w:r w:rsidR="006E334B" w:rsidRPr="008012D7">
        <w:rPr>
          <w:rFonts w:asciiTheme="minorHAnsi" w:hAnsiTheme="minorHAnsi" w:cstheme="minorHAnsi"/>
        </w:rPr>
        <w:t xml:space="preserve">šioje techninėje specifikacijoje </w:t>
      </w:r>
      <w:r w:rsidRPr="008012D7">
        <w:rPr>
          <w:rFonts w:asciiTheme="minorHAnsi" w:hAnsiTheme="minorHAnsi" w:cstheme="minorHAnsi"/>
        </w:rPr>
        <w:t>nurodytas VVIS ir ONTVIS (I) modifikavimo paslaugas</w:t>
      </w:r>
      <w:r w:rsidR="002C0D19" w:rsidRPr="008012D7">
        <w:rPr>
          <w:rFonts w:asciiTheme="minorHAnsi" w:hAnsiTheme="minorHAnsi" w:cstheme="minorHAnsi"/>
          <w:color w:val="auto"/>
        </w:rPr>
        <w:t xml:space="preserve"> (toliau </w:t>
      </w:r>
      <w:r w:rsidRPr="008012D7">
        <w:rPr>
          <w:rFonts w:asciiTheme="minorHAnsi" w:hAnsiTheme="minorHAnsi" w:cstheme="minorHAnsi"/>
          <w:color w:val="auto"/>
        </w:rPr>
        <w:t xml:space="preserve">bendrai </w:t>
      </w:r>
      <w:r w:rsidR="002C0D19" w:rsidRPr="008012D7">
        <w:rPr>
          <w:rFonts w:asciiTheme="minorHAnsi" w:hAnsiTheme="minorHAnsi" w:cstheme="minorHAnsi"/>
          <w:color w:val="auto"/>
        </w:rPr>
        <w:t xml:space="preserve">– Paslaugos). </w:t>
      </w:r>
    </w:p>
    <w:p w14:paraId="33B15690" w14:textId="5860E781" w:rsidR="002C0D19" w:rsidRPr="008012D7" w:rsidRDefault="009A24B7" w:rsidP="002C0D1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 xml:space="preserve">Perkančioji organizacija </w:t>
      </w:r>
      <w:r w:rsidR="002C0D19" w:rsidRPr="008012D7">
        <w:rPr>
          <w:rFonts w:asciiTheme="minorHAnsi" w:hAnsiTheme="minorHAnsi" w:cstheme="minorHAnsi"/>
          <w:color w:val="auto"/>
        </w:rPr>
        <w:t>turi l</w:t>
      </w:r>
      <w:r w:rsidR="002C0D19" w:rsidRPr="008012D7">
        <w:rPr>
          <w:rStyle w:val="normaltextrun"/>
          <w:rFonts w:asciiTheme="minorHAnsi" w:hAnsiTheme="minorHAnsi" w:cstheme="minorHAnsi"/>
          <w:color w:val="auto"/>
        </w:rPr>
        <w:t>icencij</w:t>
      </w:r>
      <w:r w:rsidRPr="008012D7">
        <w:rPr>
          <w:rStyle w:val="normaltextrun"/>
          <w:rFonts w:asciiTheme="minorHAnsi" w:hAnsiTheme="minorHAnsi" w:cstheme="minorHAnsi"/>
          <w:color w:val="auto"/>
        </w:rPr>
        <w:t>ą</w:t>
      </w:r>
      <w:r w:rsidR="002C0D19" w:rsidRPr="008012D7">
        <w:rPr>
          <w:rStyle w:val="normaltextrun"/>
          <w:rFonts w:asciiTheme="minorHAnsi" w:hAnsiTheme="minorHAnsi" w:cstheme="minorHAnsi"/>
          <w:color w:val="auto"/>
        </w:rPr>
        <w:t xml:space="preserve"> suteikian</w:t>
      </w:r>
      <w:r w:rsidRPr="008012D7">
        <w:rPr>
          <w:rStyle w:val="normaltextrun"/>
          <w:rFonts w:asciiTheme="minorHAnsi" w:hAnsiTheme="minorHAnsi" w:cstheme="minorHAnsi"/>
          <w:color w:val="auto"/>
        </w:rPr>
        <w:t>čią</w:t>
      </w:r>
      <w:r w:rsidR="002C0D19" w:rsidRPr="008012D7">
        <w:rPr>
          <w:rStyle w:val="normaltextrun"/>
          <w:rFonts w:asciiTheme="minorHAnsi" w:hAnsiTheme="minorHAnsi" w:cstheme="minorHAnsi"/>
          <w:color w:val="auto"/>
        </w:rPr>
        <w:t xml:space="preserve"> teisę dirbti neribotam kiekiui </w:t>
      </w:r>
      <w:r w:rsidR="003F6C2B" w:rsidRPr="008012D7">
        <w:rPr>
          <w:rFonts w:asciiTheme="minorHAnsi" w:hAnsiTheme="minorHAnsi" w:cstheme="minorHAnsi"/>
        </w:rPr>
        <w:t>Perkančiosios organizacijos</w:t>
      </w:r>
      <w:r w:rsidR="003F6C2B" w:rsidRPr="008012D7">
        <w:rPr>
          <w:rStyle w:val="normaltextrun"/>
          <w:rFonts w:asciiTheme="minorHAnsi" w:hAnsiTheme="minorHAnsi" w:cstheme="minorHAnsi"/>
          <w:color w:val="auto"/>
        </w:rPr>
        <w:t xml:space="preserve"> </w:t>
      </w:r>
      <w:r w:rsidR="002C0D19" w:rsidRPr="008012D7">
        <w:rPr>
          <w:rStyle w:val="normaltextrun"/>
          <w:rFonts w:asciiTheme="minorHAnsi" w:hAnsiTheme="minorHAnsi" w:cstheme="minorHAnsi"/>
          <w:color w:val="auto"/>
        </w:rPr>
        <w:t xml:space="preserve">autentifikuotų vartotojų su </w:t>
      </w:r>
      <w:proofErr w:type="spellStart"/>
      <w:r w:rsidR="002C0D19" w:rsidRPr="008012D7">
        <w:rPr>
          <w:rStyle w:val="normaltextrun"/>
          <w:rFonts w:asciiTheme="minorHAnsi" w:hAnsiTheme="minorHAnsi" w:cstheme="minorHAnsi"/>
          <w:color w:val="auto"/>
        </w:rPr>
        <w:t>Labbis</w:t>
      </w:r>
      <w:proofErr w:type="spellEnd"/>
      <w:r w:rsidR="002C0D19" w:rsidRPr="008012D7">
        <w:rPr>
          <w:rStyle w:val="normaltextrun"/>
          <w:rFonts w:asciiTheme="minorHAnsi" w:hAnsiTheme="minorHAnsi" w:cstheme="minorHAnsi"/>
          <w:color w:val="auto"/>
        </w:rPr>
        <w:t xml:space="preserve"> 4.PRO programine įranga (VVIS ir ONTVIS (I)) (toliau – Licencija) su Licencijos palaikymu. </w:t>
      </w:r>
      <w:r w:rsidR="002C0D19" w:rsidRPr="008012D7">
        <w:rPr>
          <w:rStyle w:val="eop"/>
          <w:rFonts w:asciiTheme="minorHAnsi" w:hAnsiTheme="minorHAnsi" w:cstheme="minorHAnsi"/>
          <w:color w:val="auto"/>
        </w:rPr>
        <w:t> </w:t>
      </w:r>
      <w:r w:rsidR="002C0D19" w:rsidRPr="008012D7">
        <w:rPr>
          <w:rFonts w:asciiTheme="minorHAnsi" w:hAnsiTheme="minorHAnsi" w:cstheme="minorHAnsi"/>
          <w:b/>
          <w:bCs/>
          <w:i/>
          <w:iCs/>
          <w:color w:val="auto"/>
        </w:rPr>
        <w:t xml:space="preserve">Licencinės programinės įrangos išeities kodai </w:t>
      </w:r>
      <w:r w:rsidR="003F6C2B" w:rsidRPr="008012D7">
        <w:rPr>
          <w:rFonts w:asciiTheme="minorHAnsi" w:hAnsiTheme="minorHAnsi" w:cstheme="minorHAnsi"/>
          <w:b/>
          <w:bCs/>
          <w:i/>
          <w:iCs/>
        </w:rPr>
        <w:t>Perkančiajai organizacijai</w:t>
      </w:r>
      <w:r w:rsidR="003F6C2B" w:rsidRPr="008012D7">
        <w:rPr>
          <w:rFonts w:asciiTheme="minorHAnsi" w:hAnsiTheme="minorHAnsi" w:cstheme="minorHAnsi"/>
          <w:b/>
          <w:bCs/>
          <w:i/>
          <w:iCs/>
          <w:color w:val="auto"/>
        </w:rPr>
        <w:t xml:space="preserve"> </w:t>
      </w:r>
      <w:r w:rsidR="002C0D19" w:rsidRPr="008012D7">
        <w:rPr>
          <w:rFonts w:asciiTheme="minorHAnsi" w:hAnsiTheme="minorHAnsi" w:cstheme="minorHAnsi"/>
          <w:b/>
          <w:bCs/>
          <w:i/>
          <w:iCs/>
          <w:color w:val="auto"/>
        </w:rPr>
        <w:t>nėra perduoti.</w:t>
      </w:r>
      <w:r w:rsidR="00B973EF" w:rsidRPr="008012D7">
        <w:rPr>
          <w:rFonts w:asciiTheme="minorHAnsi" w:hAnsiTheme="minorHAnsi" w:cstheme="minorHAnsi"/>
          <w:b/>
          <w:bCs/>
          <w:i/>
          <w:iCs/>
          <w:color w:val="auto"/>
        </w:rPr>
        <w:t xml:space="preserve"> </w:t>
      </w:r>
    </w:p>
    <w:p w14:paraId="11948897" w14:textId="7AB3391B" w:rsidR="0019715A" w:rsidRPr="008012D7" w:rsidRDefault="003100F8" w:rsidP="0019715A">
      <w:pPr>
        <w:ind w:firstLine="720"/>
        <w:jc w:val="both"/>
        <w:textAlignment w:val="baseline"/>
        <w:rPr>
          <w:rFonts w:asciiTheme="minorHAnsi" w:hAnsiTheme="minorHAnsi" w:cstheme="minorHAnsi"/>
        </w:rPr>
      </w:pPr>
      <w:r w:rsidRPr="008012D7">
        <w:rPr>
          <w:rFonts w:asciiTheme="minorHAnsi" w:hAnsiTheme="minorHAnsi" w:cstheme="minorHAnsi"/>
          <w:color w:val="auto"/>
        </w:rPr>
        <w:t>Paslaugų teik</w:t>
      </w:r>
      <w:r w:rsidR="00747C15" w:rsidRPr="008012D7">
        <w:rPr>
          <w:rFonts w:asciiTheme="minorHAnsi" w:hAnsiTheme="minorHAnsi" w:cstheme="minorHAnsi"/>
          <w:color w:val="auto"/>
        </w:rPr>
        <w:t>ė</w:t>
      </w:r>
      <w:r w:rsidRPr="008012D7">
        <w:rPr>
          <w:rFonts w:asciiTheme="minorHAnsi" w:hAnsiTheme="minorHAnsi" w:cstheme="minorHAnsi"/>
          <w:color w:val="auto"/>
        </w:rPr>
        <w:t>jo siūlomos VVIS ir ONTVIS I</w:t>
      </w:r>
      <w:r w:rsidR="00747C15" w:rsidRPr="008012D7">
        <w:rPr>
          <w:rFonts w:asciiTheme="minorHAnsi" w:hAnsiTheme="minorHAnsi" w:cstheme="minorHAnsi"/>
          <w:color w:val="auto"/>
        </w:rPr>
        <w:t xml:space="preserve"> modifikavimo paslaugos</w:t>
      </w:r>
      <w:r w:rsidR="0019715A" w:rsidRPr="008012D7">
        <w:rPr>
          <w:rFonts w:asciiTheme="minorHAnsi" w:hAnsiTheme="minorHAnsi" w:cstheme="minorHAnsi"/>
          <w:color w:val="auto"/>
        </w:rPr>
        <w:t xml:space="preserve"> </w:t>
      </w:r>
      <w:r w:rsidR="0019715A" w:rsidRPr="008012D7">
        <w:rPr>
          <w:rFonts w:asciiTheme="minorHAnsi" w:hAnsiTheme="minorHAnsi" w:cstheme="minorHAnsi"/>
        </w:rPr>
        <w:t xml:space="preserve">neturi kelti grėsmės nacionaliniam saugumui. Tiekėjas teikdamas pasiūlymą ir pasirašydamas sutartį patvirtina, kad jo siūlomos </w:t>
      </w:r>
      <w:proofErr w:type="spellStart"/>
      <w:r w:rsidR="0019715A" w:rsidRPr="008012D7">
        <w:rPr>
          <w:rFonts w:asciiTheme="minorHAnsi" w:hAnsiTheme="minorHAnsi" w:cstheme="minorHAnsi"/>
        </w:rPr>
        <w:t>Labbis</w:t>
      </w:r>
      <w:proofErr w:type="spellEnd"/>
      <w:r w:rsidR="0019715A" w:rsidRPr="008012D7">
        <w:rPr>
          <w:rFonts w:asciiTheme="minorHAnsi" w:hAnsiTheme="minorHAnsi" w:cstheme="minorHAnsi"/>
        </w:rPr>
        <w:t xml:space="preserve"> 4.PRO programinės įrangos </w:t>
      </w:r>
      <w:r w:rsidR="00506338" w:rsidRPr="008012D7">
        <w:rPr>
          <w:rFonts w:asciiTheme="minorHAnsi" w:hAnsiTheme="minorHAnsi" w:cstheme="minorHAnsi"/>
        </w:rPr>
        <w:t>modifikavimo</w:t>
      </w:r>
      <w:r w:rsidR="0019715A" w:rsidRPr="008012D7">
        <w:rPr>
          <w:rFonts w:asciiTheme="minorHAnsi" w:hAnsiTheme="minorHAnsi" w:cstheme="minorHAnsi"/>
        </w:rPr>
        <w:t xml:space="preserve"> paslaugos, tiek ir pati </w:t>
      </w:r>
      <w:proofErr w:type="spellStart"/>
      <w:r w:rsidR="0019715A" w:rsidRPr="008012D7">
        <w:rPr>
          <w:rFonts w:asciiTheme="minorHAnsi" w:hAnsiTheme="minorHAnsi" w:cstheme="minorHAnsi"/>
        </w:rPr>
        <w:t>Labbbis</w:t>
      </w:r>
      <w:proofErr w:type="spellEnd"/>
      <w:r w:rsidR="0019715A" w:rsidRPr="008012D7">
        <w:rPr>
          <w:rFonts w:asciiTheme="minorHAnsi" w:hAnsiTheme="minorHAnsi" w:cstheme="minorHAnsi"/>
        </w:rPr>
        <w:t xml:space="preserve"> 4.PRO programinė įranga nekelia grėsmės nacionaliniam saugumui (Vadovaujantis LR Viešųjų pirkimų įstatymo 37 straipsnio 9 dalimi), t.</w:t>
      </w:r>
      <w:r w:rsidR="008012D7">
        <w:rPr>
          <w:rFonts w:asciiTheme="minorHAnsi" w:hAnsiTheme="minorHAnsi" w:cstheme="minorHAnsi"/>
        </w:rPr>
        <w:t xml:space="preserve"> </w:t>
      </w:r>
      <w:r w:rsidR="0019715A" w:rsidRPr="008012D7">
        <w:rPr>
          <w:rFonts w:asciiTheme="minorHAnsi" w:hAnsiTheme="minorHAnsi" w:cstheme="minorHAnsi"/>
        </w:rPr>
        <w:t>y.:</w:t>
      </w:r>
    </w:p>
    <w:p w14:paraId="7125E519" w14:textId="77091598" w:rsidR="0019715A" w:rsidRPr="008012D7" w:rsidRDefault="0019715A" w:rsidP="0019715A">
      <w:pPr>
        <w:ind w:firstLine="720"/>
        <w:jc w:val="both"/>
        <w:textAlignment w:val="baseline"/>
        <w:rPr>
          <w:rFonts w:asciiTheme="minorHAnsi" w:hAnsiTheme="minorHAnsi" w:cstheme="minorHAnsi"/>
        </w:rPr>
      </w:pPr>
      <w:r w:rsidRPr="008012D7">
        <w:rPr>
          <w:rFonts w:asciiTheme="minorHAnsi" w:hAnsiTheme="minorHAnsi" w:cstheme="minorHAnsi"/>
        </w:rPr>
        <w:t>1.2.1</w:t>
      </w:r>
      <w:r w:rsidR="00A327EA" w:rsidRPr="008012D7">
        <w:rPr>
          <w:rFonts w:asciiTheme="minorHAnsi" w:hAnsiTheme="minorHAnsi" w:cstheme="minorHAnsi"/>
        </w:rPr>
        <w:t>.</w:t>
      </w:r>
      <w:r w:rsidRPr="008012D7">
        <w:rPr>
          <w:rFonts w:asciiTheme="minorHAnsi" w:hAnsiTheme="minorHAnsi" w:cstheme="minorHAnsi"/>
        </w:rPr>
        <w:t xml:space="preserve"> Paslaugų teikėjas patvirtina, kad Paslaugų teikėjas ar jį kontroliuojantis asmuo nėra registruotas (jeigu gamintojas ar jį kontroliuojantis asmuo yra fizinis asmuo – nuolat gyvenantis ar turintis pilietybę) Lietuvos Respublikos viešųjų pirkimų įstatymo 92 straipsnio 14 dalyje numatytame sąraše nurodytose valstybėse ar teritorijoje (</w:t>
      </w:r>
      <w:hyperlink r:id="rId8" w:history="1">
        <w:r w:rsidRPr="008012D7">
          <w:rPr>
            <w:rStyle w:val="Hipersaitas"/>
            <w:rFonts w:asciiTheme="minorHAnsi" w:hAnsiTheme="minorHAnsi" w:cstheme="minorHAnsi"/>
          </w:rPr>
          <w:t>https://e-seimas.lrs.lt/rs/lasupplement/TAD/1a061730b0c711ecaf79c2120caf5094/aa495c42b12a11ecaf79c2120caf5094/</w:t>
        </w:r>
      </w:hyperlink>
      <w:r w:rsidRPr="008012D7">
        <w:rPr>
          <w:rFonts w:asciiTheme="minorHAnsi" w:hAnsiTheme="minorHAnsi" w:cstheme="minorHAnsi"/>
        </w:rPr>
        <w:t xml:space="preserve"> );  </w:t>
      </w:r>
    </w:p>
    <w:p w14:paraId="189E282B" w14:textId="6471CEBA" w:rsidR="003321D2" w:rsidRPr="008012D7" w:rsidRDefault="00A327EA" w:rsidP="00A327EA">
      <w:pPr>
        <w:ind w:firstLine="720"/>
        <w:jc w:val="both"/>
        <w:textAlignment w:val="baseline"/>
        <w:rPr>
          <w:rStyle w:val="Hipersaitas"/>
          <w:rFonts w:asciiTheme="minorHAnsi" w:hAnsiTheme="minorHAnsi" w:cstheme="minorHAnsi"/>
        </w:rPr>
      </w:pPr>
      <w:r w:rsidRPr="008012D7">
        <w:rPr>
          <w:rFonts w:asciiTheme="minorHAnsi" w:hAnsiTheme="minorHAnsi" w:cstheme="minorHAnsi"/>
        </w:rPr>
        <w:t>1.2.2</w:t>
      </w:r>
      <w:r w:rsidR="0019715A" w:rsidRPr="008012D7">
        <w:rPr>
          <w:rFonts w:asciiTheme="minorHAnsi" w:hAnsiTheme="minorHAnsi" w:cstheme="minorHAnsi"/>
        </w:rPr>
        <w:t xml:space="preserve">. Paslaugų teikėjas patvirtina, kad </w:t>
      </w:r>
      <w:proofErr w:type="spellStart"/>
      <w:r w:rsidR="0019715A" w:rsidRPr="008012D7">
        <w:rPr>
          <w:rFonts w:asciiTheme="minorHAnsi" w:eastAsia="Arial Unicode MS" w:hAnsiTheme="minorHAnsi" w:cstheme="minorHAnsi"/>
          <w:bdr w:val="nil"/>
        </w:rPr>
        <w:t>Labbis</w:t>
      </w:r>
      <w:proofErr w:type="spellEnd"/>
      <w:r w:rsidR="0019715A" w:rsidRPr="008012D7">
        <w:rPr>
          <w:rFonts w:asciiTheme="minorHAnsi" w:eastAsia="Arial Unicode MS" w:hAnsiTheme="minorHAnsi" w:cstheme="minorHAnsi"/>
          <w:bdr w:val="nil"/>
        </w:rPr>
        <w:t xml:space="preserve"> 4.PRO naudojamos Licencinės programinės įrangos </w:t>
      </w:r>
      <w:r w:rsidR="006D197F" w:rsidRPr="008012D7">
        <w:rPr>
          <w:rFonts w:asciiTheme="minorHAnsi" w:eastAsia="Arial Unicode MS" w:hAnsiTheme="minorHAnsi" w:cstheme="minorHAnsi"/>
          <w:bdr w:val="nil"/>
        </w:rPr>
        <w:t>modifikavimo</w:t>
      </w:r>
      <w:r w:rsidR="0019715A" w:rsidRPr="008012D7">
        <w:rPr>
          <w:rFonts w:asciiTheme="minorHAnsi" w:eastAsia="Arial Unicode MS" w:hAnsiTheme="minorHAnsi" w:cstheme="minorHAnsi"/>
          <w:bdr w:val="nil"/>
        </w:rPr>
        <w:t xml:space="preserve"> paslaugos </w:t>
      </w:r>
      <w:r w:rsidR="0019715A" w:rsidRPr="008012D7">
        <w:rPr>
          <w:rFonts w:asciiTheme="minorHAnsi" w:hAnsiTheme="minorHAnsi" w:cstheme="minorHAnsi"/>
        </w:rPr>
        <w:t>nebus vykdomos subjektų, kurie yra iš Lietuvos Respublikos viešųjų pirkimų įstatymo 92 straipsnio 14 dalyje numatytame sąraše nurodytų valstybių ar teritorijų (</w:t>
      </w:r>
      <w:hyperlink r:id="rId9" w:history="1">
        <w:r w:rsidR="0019715A" w:rsidRPr="008012D7">
          <w:rPr>
            <w:rStyle w:val="Hipersaitas"/>
            <w:rFonts w:asciiTheme="minorHAnsi" w:hAnsiTheme="minorHAnsi" w:cstheme="minorHAnsi"/>
          </w:rPr>
          <w:t>https://e-seimas.lrs.lt/rs/lasupplement/TAD/1a061730b0c711ecaf79c2120caf5094/aa495c40b12a11ecaf79c2120caf5094/</w:t>
        </w:r>
      </w:hyperlink>
    </w:p>
    <w:p w14:paraId="378F2E53" w14:textId="2831B23C" w:rsidR="00052AAD" w:rsidRPr="008012D7" w:rsidRDefault="00052AAD" w:rsidP="008012D7">
      <w:pPr>
        <w:ind w:firstLine="720"/>
        <w:jc w:val="both"/>
        <w:textAlignment w:val="baseline"/>
        <w:rPr>
          <w:rFonts w:asciiTheme="minorHAnsi" w:hAnsiTheme="minorHAnsi" w:cstheme="minorHAnsi"/>
        </w:rPr>
      </w:pPr>
      <w:r w:rsidRPr="008012D7">
        <w:rPr>
          <w:rFonts w:asciiTheme="minorHAnsi" w:hAnsiTheme="minorHAnsi" w:cstheme="minorHAnsi"/>
        </w:rPr>
        <w:t>1.3. 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lygiavertę prekę, paslaugą, procesą ir (ar) tiekimo šaltinį nurodytajam techninėje specifikacijoje.</w:t>
      </w:r>
    </w:p>
    <w:p w14:paraId="0D28DA88" w14:textId="77777777" w:rsidR="00CB2811" w:rsidRPr="008012D7" w:rsidRDefault="00CB2811" w:rsidP="005F3CBD">
      <w:pPr>
        <w:tabs>
          <w:tab w:val="left" w:pos="851"/>
          <w:tab w:val="left" w:pos="1418"/>
          <w:tab w:val="left" w:pos="1560"/>
        </w:tabs>
        <w:ind w:firstLine="851"/>
        <w:rPr>
          <w:rFonts w:asciiTheme="minorHAnsi" w:hAnsiTheme="minorHAnsi" w:cstheme="minorHAnsi"/>
        </w:rPr>
      </w:pPr>
    </w:p>
    <w:p w14:paraId="268D6293" w14:textId="04E5C19F" w:rsidR="002737E0" w:rsidRPr="008012D7" w:rsidRDefault="002737E0" w:rsidP="00886BF2">
      <w:pPr>
        <w:numPr>
          <w:ilvl w:val="0"/>
          <w:numId w:val="1"/>
        </w:numPr>
        <w:tabs>
          <w:tab w:val="left" w:pos="1134"/>
          <w:tab w:val="left" w:pos="1418"/>
          <w:tab w:val="left" w:pos="1560"/>
        </w:tabs>
        <w:ind w:left="0" w:firstLine="851"/>
        <w:jc w:val="center"/>
        <w:rPr>
          <w:rFonts w:asciiTheme="minorHAnsi" w:hAnsiTheme="minorHAnsi" w:cstheme="minorHAnsi"/>
          <w:b/>
          <w:smallCaps/>
        </w:rPr>
      </w:pPr>
      <w:r w:rsidRPr="008012D7">
        <w:rPr>
          <w:rFonts w:asciiTheme="minorHAnsi" w:hAnsiTheme="minorHAnsi" w:cstheme="minorHAnsi"/>
          <w:b/>
          <w:smallCaps/>
        </w:rPr>
        <w:t>BENDRI REIKALAVIMAI PASLAUGOMS</w:t>
      </w:r>
    </w:p>
    <w:p w14:paraId="190B60CB" w14:textId="77777777" w:rsidR="002737E0" w:rsidRPr="008012D7" w:rsidRDefault="002737E0" w:rsidP="002737E0">
      <w:pPr>
        <w:rPr>
          <w:rFonts w:asciiTheme="minorHAnsi" w:hAnsiTheme="minorHAnsi" w:cstheme="minorHAnsi"/>
        </w:rPr>
      </w:pPr>
    </w:p>
    <w:p w14:paraId="69162168" w14:textId="77777777" w:rsidR="006E334B" w:rsidRPr="008012D7" w:rsidRDefault="006E334B" w:rsidP="006E334B">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VVIS ir ONTVIS I modifikavimo paslaugos bus užsakomos ir apmokamos pagal faktinį Perkančiosios organizacijos paslaugų poreikį ir tiekėjo pasiūlytą valandinį įkainį.</w:t>
      </w:r>
    </w:p>
    <w:p w14:paraId="648D18D8" w14:textId="7F27301C" w:rsidR="002737E0" w:rsidRPr="008012D7"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 xml:space="preserve">Perkančioji organizacija Pirkimo sutarties galiojimo laikotarpiu preliminariai numato įsigyti </w:t>
      </w:r>
      <w:r w:rsidR="00F71056" w:rsidRPr="008012D7">
        <w:rPr>
          <w:rFonts w:asciiTheme="minorHAnsi" w:hAnsiTheme="minorHAnsi" w:cstheme="minorHAnsi"/>
          <w:color w:val="auto"/>
        </w:rPr>
        <w:t xml:space="preserve">iki </w:t>
      </w:r>
      <w:r w:rsidR="009124F4" w:rsidRPr="008012D7">
        <w:rPr>
          <w:rFonts w:asciiTheme="minorHAnsi" w:hAnsiTheme="minorHAnsi" w:cstheme="minorHAnsi"/>
          <w:color w:val="auto"/>
        </w:rPr>
        <w:t>1800</w:t>
      </w:r>
      <w:r w:rsidR="00C64CC4" w:rsidRPr="008012D7">
        <w:rPr>
          <w:rFonts w:asciiTheme="minorHAnsi" w:hAnsiTheme="minorHAnsi" w:cstheme="minorHAnsi"/>
          <w:color w:val="auto"/>
        </w:rPr>
        <w:t xml:space="preserve"> val. </w:t>
      </w:r>
      <w:r w:rsidR="00203E45" w:rsidRPr="008012D7">
        <w:rPr>
          <w:rFonts w:asciiTheme="minorHAnsi" w:hAnsiTheme="minorHAnsi" w:cstheme="minorHAnsi"/>
          <w:color w:val="auto"/>
        </w:rPr>
        <w:t xml:space="preserve">VVIS ir ONTVIS (I) </w:t>
      </w:r>
      <w:r w:rsidR="00C64CC4" w:rsidRPr="008012D7">
        <w:rPr>
          <w:rFonts w:asciiTheme="minorHAnsi" w:hAnsiTheme="minorHAnsi" w:cstheme="minorHAnsi"/>
          <w:color w:val="auto"/>
        </w:rPr>
        <w:t>modifikavimo paslaugų.</w:t>
      </w:r>
    </w:p>
    <w:p w14:paraId="13FF1327" w14:textId="67F63385" w:rsidR="002737E0" w:rsidRPr="008012D7"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 xml:space="preserve">Paslaugos teikiamos visų VVIS ir ONTVIS (I) </w:t>
      </w:r>
      <w:r w:rsidR="00A91CC1" w:rsidRPr="008012D7">
        <w:rPr>
          <w:rFonts w:asciiTheme="minorHAnsi" w:hAnsiTheme="minorHAnsi" w:cstheme="minorHAnsi"/>
          <w:color w:val="auto"/>
        </w:rPr>
        <w:t>komponentėms</w:t>
      </w:r>
      <w:r w:rsidRPr="008012D7">
        <w:rPr>
          <w:rFonts w:asciiTheme="minorHAnsi" w:hAnsiTheme="minorHAnsi" w:cstheme="minorHAnsi"/>
          <w:color w:val="auto"/>
        </w:rPr>
        <w:t xml:space="preserve">, kurias naudoja </w:t>
      </w:r>
      <w:r w:rsidR="003F6C2B" w:rsidRPr="008012D7">
        <w:rPr>
          <w:rFonts w:asciiTheme="minorHAnsi" w:hAnsiTheme="minorHAnsi" w:cstheme="minorHAnsi"/>
          <w:color w:val="auto"/>
        </w:rPr>
        <w:t>Perkančioji organizacija</w:t>
      </w:r>
      <w:r w:rsidRPr="008012D7">
        <w:rPr>
          <w:rFonts w:asciiTheme="minorHAnsi" w:hAnsiTheme="minorHAnsi" w:cstheme="minorHAnsi"/>
          <w:color w:val="auto"/>
        </w:rPr>
        <w:t xml:space="preserve">: administravimo (programinių ir techninių komponenčių, iš kurių yra sudarytos </w:t>
      </w:r>
      <w:r w:rsidRPr="008012D7">
        <w:rPr>
          <w:rFonts w:asciiTheme="minorHAnsi" w:hAnsiTheme="minorHAnsi" w:cstheme="minorHAnsi"/>
          <w:color w:val="auto"/>
        </w:rPr>
        <w:lastRenderedPageBreak/>
        <w:t>sistemos ir visų integracinių sąsajų), eksploatavimo, modifikavimų siūlymų, naudotinų technologinių sprendimų klausimais.</w:t>
      </w:r>
    </w:p>
    <w:p w14:paraId="3B8E7C3C" w14:textId="7A1025F4" w:rsidR="002737E0" w:rsidRPr="008012D7"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Pagal Perkančios organizacijos teikiamus paklausimus ir užsakymus teikėjas turės teikti paslaugas: modifikuoti VVIS/ONTVIS (I) ir jos sudedamąsias dalis taip, kad jos savo darbo našumu bei funkcionalumu tenkintų naudotojų poreikius, atitiktų galiojančių ir ruošiamų LR teisės aktų nuostatas, Perkančios organizacijos veiklos procesus.</w:t>
      </w:r>
    </w:p>
    <w:p w14:paraId="6440E50F" w14:textId="3CB86215" w:rsidR="002737E0" w:rsidRPr="008012D7"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 xml:space="preserve">Visais atvejais VVIS/ONTVIS (I)  modifikavimo užsakymų vykdymo metu naujai sukurtą ar pakeistą programinę įrangą teikėjas turi perduoti Perkančios organizacijos specialistams tik pilnai ją ištestavęs </w:t>
      </w:r>
      <w:proofErr w:type="spellStart"/>
      <w:r w:rsidRPr="008012D7">
        <w:rPr>
          <w:rFonts w:asciiTheme="minorHAnsi" w:hAnsiTheme="minorHAnsi" w:cstheme="minorHAnsi"/>
          <w:color w:val="auto"/>
        </w:rPr>
        <w:t>testinėje</w:t>
      </w:r>
      <w:proofErr w:type="spellEnd"/>
      <w:r w:rsidRPr="008012D7">
        <w:rPr>
          <w:rFonts w:asciiTheme="minorHAnsi" w:hAnsiTheme="minorHAnsi" w:cstheme="minorHAnsi"/>
          <w:color w:val="auto"/>
        </w:rPr>
        <w:t xml:space="preserve"> aplinkoje ir įsitikinęs, kad, ją įdiegus gamybinėje aplinkoje, nebus sutrikdytas VVIS/ONTVIS (I) ar jos dalies funkcijų darbas ir VVIS/ONTVIS (I) įdiegti pakeitimai veiks taip, kaip buvo numatyta užsakyme ir kituose dokumentuose, nustatančiuose funkcinius reikalavimus programinei įrangai.</w:t>
      </w:r>
    </w:p>
    <w:p w14:paraId="28A0536E" w14:textId="6B235B71" w:rsidR="002737E0" w:rsidRPr="008012D7" w:rsidRDefault="00F71056"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S</w:t>
      </w:r>
      <w:r w:rsidR="002737E0" w:rsidRPr="008012D7">
        <w:rPr>
          <w:rFonts w:asciiTheme="minorHAnsi" w:hAnsiTheme="minorHAnsi" w:cstheme="minorHAnsi"/>
          <w:color w:val="auto"/>
        </w:rPr>
        <w:t>utarties galiojimo laikotarpiui teikėjas:</w:t>
      </w:r>
    </w:p>
    <w:p w14:paraId="29AD7AC7" w14:textId="3E962860" w:rsidR="002737E0" w:rsidRPr="008012D7" w:rsidRDefault="00F71056" w:rsidP="00886BF2">
      <w:pPr>
        <w:numPr>
          <w:ilvl w:val="2"/>
          <w:numId w:val="1"/>
        </w:numPr>
        <w:tabs>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t</w:t>
      </w:r>
      <w:r w:rsidR="002737E0" w:rsidRPr="008012D7">
        <w:rPr>
          <w:rFonts w:asciiTheme="minorHAnsi" w:hAnsiTheme="minorHAnsi" w:cstheme="minorHAnsi"/>
          <w:color w:val="auto"/>
        </w:rPr>
        <w:t xml:space="preserve">urės paskirti projekto vadovą, kuris bus atsakingas už </w:t>
      </w:r>
      <w:r w:rsidRPr="008012D7">
        <w:rPr>
          <w:rFonts w:asciiTheme="minorHAnsi" w:hAnsiTheme="minorHAnsi" w:cstheme="minorHAnsi"/>
          <w:color w:val="auto"/>
        </w:rPr>
        <w:t>užsakytų Paslaugų</w:t>
      </w:r>
      <w:r w:rsidR="002737E0" w:rsidRPr="008012D7">
        <w:rPr>
          <w:rFonts w:asciiTheme="minorHAnsi" w:hAnsiTheme="minorHAnsi" w:cstheme="minorHAnsi"/>
          <w:color w:val="auto"/>
        </w:rPr>
        <w:t xml:space="preserve"> organizavimą, koordinavimą ir derinimą su Perkančiosios organizacijos atsakingais specialistais bei už sistemos modifikavimo metu taikomų techninių ir projektinių sprendimų kontrolę</w:t>
      </w:r>
      <w:r w:rsidRPr="008012D7">
        <w:rPr>
          <w:rFonts w:asciiTheme="minorHAnsi" w:hAnsiTheme="minorHAnsi" w:cstheme="minorHAnsi"/>
          <w:color w:val="auto"/>
        </w:rPr>
        <w:t>;</w:t>
      </w:r>
      <w:r w:rsidR="002737E0" w:rsidRPr="008012D7">
        <w:rPr>
          <w:rFonts w:asciiTheme="minorHAnsi" w:hAnsiTheme="minorHAnsi" w:cstheme="minorHAnsi"/>
          <w:color w:val="auto"/>
        </w:rPr>
        <w:t xml:space="preserve"> </w:t>
      </w:r>
    </w:p>
    <w:p w14:paraId="7F4BF9A2" w14:textId="58793119" w:rsidR="002737E0" w:rsidRPr="008012D7" w:rsidRDefault="00F71056" w:rsidP="00886BF2">
      <w:pPr>
        <w:numPr>
          <w:ilvl w:val="2"/>
          <w:numId w:val="1"/>
        </w:numPr>
        <w:tabs>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į</w:t>
      </w:r>
      <w:r w:rsidR="002737E0" w:rsidRPr="008012D7">
        <w:rPr>
          <w:rFonts w:asciiTheme="minorHAnsi" w:hAnsiTheme="minorHAnsi" w:cstheme="minorHAnsi"/>
          <w:color w:val="auto"/>
        </w:rPr>
        <w:t xml:space="preserve">sipareigoja </w:t>
      </w:r>
      <w:r w:rsidRPr="008012D7">
        <w:rPr>
          <w:rFonts w:asciiTheme="minorHAnsi" w:hAnsiTheme="minorHAnsi" w:cstheme="minorHAnsi"/>
          <w:color w:val="auto"/>
        </w:rPr>
        <w:t>Paslaugoms</w:t>
      </w:r>
      <w:r w:rsidR="002737E0" w:rsidRPr="008012D7">
        <w:rPr>
          <w:rFonts w:asciiTheme="minorHAnsi" w:hAnsiTheme="minorHAnsi" w:cstheme="minorHAnsi"/>
          <w:color w:val="auto"/>
        </w:rPr>
        <w:t xml:space="preserve"> naudoti tik legalią ir su Perkančiąja organizacija suderintą programinę įrangą</w:t>
      </w:r>
      <w:r w:rsidRPr="008012D7">
        <w:rPr>
          <w:rFonts w:asciiTheme="minorHAnsi" w:hAnsiTheme="minorHAnsi" w:cstheme="minorHAnsi"/>
          <w:color w:val="auto"/>
        </w:rPr>
        <w:t>;</w:t>
      </w:r>
      <w:r w:rsidR="002737E0" w:rsidRPr="008012D7">
        <w:rPr>
          <w:rFonts w:asciiTheme="minorHAnsi" w:hAnsiTheme="minorHAnsi" w:cstheme="minorHAnsi"/>
          <w:color w:val="auto"/>
        </w:rPr>
        <w:t xml:space="preserve"> </w:t>
      </w:r>
    </w:p>
    <w:p w14:paraId="20B4B7C9" w14:textId="6A8B4D52" w:rsidR="002737E0" w:rsidRPr="008012D7" w:rsidRDefault="00F71056" w:rsidP="00886BF2">
      <w:pPr>
        <w:numPr>
          <w:ilvl w:val="2"/>
          <w:numId w:val="1"/>
        </w:numPr>
        <w:tabs>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į</w:t>
      </w:r>
      <w:r w:rsidR="002737E0" w:rsidRPr="008012D7">
        <w:rPr>
          <w:rFonts w:asciiTheme="minorHAnsi" w:hAnsiTheme="minorHAnsi" w:cstheme="minorHAnsi"/>
          <w:color w:val="auto"/>
        </w:rPr>
        <w:t xml:space="preserve">pareigoja užtikrinti Perkančios organizacijos tvarkomų duomenų (informacijos) saugumą ir konfidencialumą. </w:t>
      </w:r>
    </w:p>
    <w:p w14:paraId="79B3E17C" w14:textId="77777777" w:rsidR="00B20E6D" w:rsidRPr="008012D7" w:rsidRDefault="00B20E6D" w:rsidP="00F40A77">
      <w:pPr>
        <w:numPr>
          <w:ilvl w:val="1"/>
          <w:numId w:val="1"/>
        </w:numPr>
        <w:tabs>
          <w:tab w:val="left" w:pos="1134"/>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Paslaugos turi būti teikiamos, vadovaujantis:</w:t>
      </w:r>
    </w:p>
    <w:p w14:paraId="04DE4FC8" w14:textId="77777777" w:rsidR="00B20E6D" w:rsidRPr="008012D7" w:rsidRDefault="00B20E6D" w:rsidP="00F40A77">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Lietuvos Respublikos valstybės informacinių išteklių valdymo įstatymu;</w:t>
      </w:r>
    </w:p>
    <w:p w14:paraId="5FA75756" w14:textId="1A48D23F" w:rsidR="00B20E6D" w:rsidRPr="008012D7" w:rsidRDefault="00B20E6D" w:rsidP="00F40A77">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Europos Parlamento ir Tarybos reglamentu (ES) 2016/679 dėl fizinių asmenų apsaugos tvarkant asmens duomenis ir dėl laisvo tokių duomenų judėjimo ir kuriuo panaikinama Direktyva 95/46/EB (Bendrasis duomenų apsaugos reglamentas)</w:t>
      </w:r>
      <w:r w:rsidR="00F71056" w:rsidRPr="008012D7">
        <w:rPr>
          <w:rFonts w:asciiTheme="minorHAnsi" w:hAnsiTheme="minorHAnsi" w:cstheme="minorHAnsi"/>
          <w:color w:val="auto"/>
        </w:rPr>
        <w:t xml:space="preserve"> (toliau – BDAR)</w:t>
      </w:r>
      <w:r w:rsidRPr="008012D7">
        <w:rPr>
          <w:rFonts w:asciiTheme="minorHAnsi" w:hAnsiTheme="minorHAnsi" w:cstheme="minorHAnsi"/>
          <w:color w:val="auto"/>
        </w:rPr>
        <w:t>;</w:t>
      </w:r>
    </w:p>
    <w:p w14:paraId="31CE7A79" w14:textId="77777777" w:rsidR="00B20E6D" w:rsidRPr="008012D7" w:rsidRDefault="00B20E6D" w:rsidP="00886BF2">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Lietuvos Respublikos asmens duomenų teisinės apsaugos įstatymu;</w:t>
      </w:r>
    </w:p>
    <w:p w14:paraId="593D53F0" w14:textId="77777777" w:rsidR="00B20E6D" w:rsidRPr="008012D7" w:rsidRDefault="00B20E6D" w:rsidP="00886BF2">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8012D7">
        <w:rPr>
          <w:rFonts w:asciiTheme="minorHAnsi" w:hAnsiTheme="minorHAnsi" w:cstheme="minorHAnsi"/>
          <w:color w:val="auto"/>
        </w:rPr>
        <w:t>Valstybės informacinių sistemų steigimo, kūrimo, modernizavimo ir likvidavimo tvarkos aprašu, patvirtintu Lietuvos Respublikos Vyriausybės 2013 m. vasario 27 d. nutarimu Nr. 180 „</w:t>
      </w:r>
      <w:hyperlink r:id="rId10">
        <w:r w:rsidRPr="008012D7">
          <w:rPr>
            <w:rFonts w:asciiTheme="minorHAnsi" w:hAnsiTheme="minorHAnsi" w:cstheme="minorHAnsi"/>
            <w:color w:val="auto"/>
          </w:rPr>
          <w:t>Dėl Valstybės informacinių sistemų steigimo, kūrimo, modernizavimo ir likvidavimo tvarkos aprašo patvirtinimo</w:t>
        </w:r>
      </w:hyperlink>
      <w:r w:rsidRPr="008012D7">
        <w:rPr>
          <w:rFonts w:asciiTheme="minorHAnsi" w:hAnsiTheme="minorHAnsi" w:cstheme="minorHAnsi"/>
          <w:color w:val="auto"/>
        </w:rPr>
        <w:t>“ ir kitais, su Paslaugų teikimu susijusiais, teisės aktų reikalavimais.</w:t>
      </w:r>
    </w:p>
    <w:p w14:paraId="6E2EE68F" w14:textId="77777777" w:rsidR="002737E0" w:rsidRPr="008012D7" w:rsidRDefault="002737E0" w:rsidP="00886BF2">
      <w:pPr>
        <w:tabs>
          <w:tab w:val="left" w:pos="851"/>
          <w:tab w:val="left" w:pos="1276"/>
          <w:tab w:val="left" w:pos="1560"/>
        </w:tabs>
        <w:jc w:val="both"/>
        <w:rPr>
          <w:rFonts w:asciiTheme="minorHAnsi" w:hAnsiTheme="minorHAnsi" w:cstheme="minorHAnsi"/>
        </w:rPr>
      </w:pPr>
    </w:p>
    <w:p w14:paraId="184FDB30" w14:textId="6A393BF0" w:rsidR="002737E0" w:rsidRPr="008012D7" w:rsidRDefault="00572398" w:rsidP="00886BF2">
      <w:pPr>
        <w:numPr>
          <w:ilvl w:val="0"/>
          <w:numId w:val="1"/>
        </w:numPr>
        <w:tabs>
          <w:tab w:val="left" w:pos="851"/>
          <w:tab w:val="left" w:pos="1134"/>
          <w:tab w:val="left" w:pos="1418"/>
          <w:tab w:val="left" w:pos="1560"/>
        </w:tabs>
        <w:ind w:left="0" w:firstLine="567"/>
        <w:jc w:val="center"/>
        <w:rPr>
          <w:rFonts w:asciiTheme="minorHAnsi" w:hAnsiTheme="minorHAnsi" w:cstheme="minorHAnsi"/>
          <w:b/>
        </w:rPr>
      </w:pPr>
      <w:r w:rsidRPr="008012D7">
        <w:rPr>
          <w:rFonts w:asciiTheme="minorHAnsi" w:hAnsiTheme="minorHAnsi" w:cstheme="minorHAnsi"/>
          <w:b/>
        </w:rPr>
        <w:t>VVIS IR ONTVIS (I) SISTEMŲ MODIFIKAVIMO PASLAUGOS</w:t>
      </w:r>
    </w:p>
    <w:p w14:paraId="4A986ED1" w14:textId="77777777" w:rsidR="002737E0" w:rsidRPr="008012D7" w:rsidRDefault="002737E0" w:rsidP="002737E0">
      <w:pPr>
        <w:tabs>
          <w:tab w:val="left" w:pos="851"/>
          <w:tab w:val="left" w:pos="1276"/>
          <w:tab w:val="left" w:pos="1560"/>
        </w:tabs>
        <w:jc w:val="both"/>
        <w:rPr>
          <w:rFonts w:asciiTheme="minorHAnsi" w:hAnsiTheme="minorHAnsi" w:cstheme="minorHAnsi"/>
        </w:rPr>
      </w:pPr>
    </w:p>
    <w:p w14:paraId="37FD3109" w14:textId="633F559C" w:rsidR="002737E0" w:rsidRPr="008012D7" w:rsidRDefault="002737E0" w:rsidP="00886BF2">
      <w:pPr>
        <w:numPr>
          <w:ilvl w:val="1"/>
          <w:numId w:val="1"/>
        </w:numPr>
        <w:tabs>
          <w:tab w:val="left" w:pos="1134"/>
          <w:tab w:val="left" w:pos="1276"/>
          <w:tab w:val="left" w:pos="1560"/>
        </w:tabs>
        <w:ind w:left="0" w:firstLine="567"/>
        <w:jc w:val="both"/>
        <w:rPr>
          <w:rFonts w:asciiTheme="minorHAnsi" w:hAnsiTheme="minorHAnsi" w:cstheme="minorHAnsi"/>
        </w:rPr>
      </w:pPr>
      <w:r w:rsidRPr="008012D7">
        <w:rPr>
          <w:rFonts w:asciiTheme="minorHAnsi" w:eastAsia="Calibri" w:hAnsiTheme="minorHAnsi" w:cstheme="minorHAnsi"/>
        </w:rPr>
        <w:t xml:space="preserve">Numatomos įsigyti </w:t>
      </w:r>
      <w:r w:rsidR="00F71056" w:rsidRPr="008012D7">
        <w:rPr>
          <w:rFonts w:asciiTheme="minorHAnsi" w:eastAsia="Calibri" w:hAnsiTheme="minorHAnsi" w:cstheme="minorHAnsi"/>
        </w:rPr>
        <w:t xml:space="preserve">Paslaugos </w:t>
      </w:r>
      <w:r w:rsidRPr="008012D7">
        <w:rPr>
          <w:rFonts w:asciiTheme="minorHAnsi" w:eastAsia="Calibri" w:hAnsiTheme="minorHAnsi" w:cstheme="minorHAnsi"/>
        </w:rPr>
        <w:t xml:space="preserve">gali apimti </w:t>
      </w:r>
      <w:r w:rsidR="00DE0887" w:rsidRPr="008012D7">
        <w:rPr>
          <w:rFonts w:asciiTheme="minorHAnsi" w:eastAsia="Calibri" w:hAnsiTheme="minorHAnsi" w:cstheme="minorHAnsi"/>
        </w:rPr>
        <w:t xml:space="preserve">toliau nurodytas </w:t>
      </w:r>
      <w:r w:rsidR="00DB110E" w:rsidRPr="008012D7">
        <w:rPr>
          <w:rFonts w:asciiTheme="minorHAnsi" w:eastAsia="Calibri" w:hAnsiTheme="minorHAnsi" w:cstheme="minorHAnsi"/>
        </w:rPr>
        <w:t>veiklas/paslaugų rūšis</w:t>
      </w:r>
      <w:r w:rsidRPr="008012D7">
        <w:rPr>
          <w:rFonts w:asciiTheme="minorHAnsi" w:eastAsia="Calibri" w:hAnsiTheme="minorHAnsi" w:cstheme="minorHAnsi"/>
        </w:rPr>
        <w:t>:</w:t>
      </w:r>
    </w:p>
    <w:p w14:paraId="56979EAD" w14:textId="0FC43BE2" w:rsidR="005D50C5" w:rsidRPr="008012D7" w:rsidRDefault="005D50C5" w:rsidP="005D50C5">
      <w:pPr>
        <w:numPr>
          <w:ilvl w:val="2"/>
          <w:numId w:val="1"/>
        </w:numPr>
        <w:tabs>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Naujų naudotojo sąsajos funkcijų, duomenų apdorojimo funkcijų, duomenų bazės objektų, ataskaitų, kitų integracinių sąsajų ir kitų VVIS/ONTVIS (I) funkcijų vystymas;</w:t>
      </w:r>
    </w:p>
    <w:p w14:paraId="11AF4484" w14:textId="7D9938B5" w:rsidR="005D50C5" w:rsidRPr="008012D7" w:rsidRDefault="005D50C5" w:rsidP="005D50C5">
      <w:pPr>
        <w:numPr>
          <w:ilvl w:val="2"/>
          <w:numId w:val="1"/>
        </w:numPr>
        <w:tabs>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Sukurtų ir įdiegtų VVIS/ONTVIS (I) naudotojų sąsajos funkcijų, ataskaitų ir kito sukurto bei įdiegto VVIS/ONTVIS (I) funkcionalumo modifikavimas</w:t>
      </w:r>
      <w:r w:rsidR="00DE0887" w:rsidRPr="008012D7">
        <w:rPr>
          <w:rFonts w:asciiTheme="minorHAnsi" w:hAnsiTheme="minorHAnsi" w:cstheme="minorHAnsi"/>
        </w:rPr>
        <w:t xml:space="preserve"> pagal Perkančiosios organizacijos poreikius</w:t>
      </w:r>
      <w:r w:rsidRPr="008012D7">
        <w:rPr>
          <w:rFonts w:asciiTheme="minorHAnsi" w:hAnsiTheme="minorHAnsi" w:cstheme="minorHAnsi"/>
        </w:rPr>
        <w:t>;</w:t>
      </w:r>
    </w:p>
    <w:p w14:paraId="0BE4447D" w14:textId="763A0A64" w:rsidR="005D50C5" w:rsidRPr="008012D7" w:rsidRDefault="005D50C5" w:rsidP="005D50C5">
      <w:pPr>
        <w:numPr>
          <w:ilvl w:val="2"/>
          <w:numId w:val="1"/>
        </w:numPr>
        <w:tabs>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Sukurtų ir įdiegtų VVIS/ONTVIS (I) integracinių sąsajų su kitomis kitų institucijų informacinėmis sistemomis</w:t>
      </w:r>
      <w:r w:rsidR="00DE0887" w:rsidRPr="008012D7">
        <w:rPr>
          <w:rFonts w:asciiTheme="minorHAnsi" w:hAnsiTheme="minorHAnsi" w:cstheme="minorHAnsi"/>
        </w:rPr>
        <w:t xml:space="preserve"> ar</w:t>
      </w:r>
      <w:r w:rsidRPr="008012D7">
        <w:rPr>
          <w:rFonts w:asciiTheme="minorHAnsi" w:hAnsiTheme="minorHAnsi" w:cstheme="minorHAnsi"/>
        </w:rPr>
        <w:t xml:space="preserve"> registrais modifikavimas;</w:t>
      </w:r>
    </w:p>
    <w:p w14:paraId="4F241C4B" w14:textId="2BAD8E7F" w:rsidR="005D50C5" w:rsidRPr="008012D7" w:rsidRDefault="005D50C5" w:rsidP="005D50C5">
      <w:pPr>
        <w:numPr>
          <w:ilvl w:val="2"/>
          <w:numId w:val="1"/>
        </w:numPr>
        <w:tabs>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VVIS/ONTVIS (I) naudotojų sąsajos pritaikymą VVIS/ONTVIS (I) naudotojų poreikiams ir naujesnių versijų naršyklių poreikiams;</w:t>
      </w:r>
    </w:p>
    <w:p w14:paraId="375E3B85" w14:textId="3C4074D4" w:rsidR="005D50C5" w:rsidRPr="008012D7" w:rsidRDefault="005D50C5" w:rsidP="005D50C5">
      <w:pPr>
        <w:numPr>
          <w:ilvl w:val="2"/>
          <w:numId w:val="1"/>
        </w:numPr>
        <w:tabs>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Kiti su VVIS/ONTVIS (I) susiję modifikavimo, diegimo ir konfigūravimo darbai;</w:t>
      </w:r>
    </w:p>
    <w:p w14:paraId="074F0163" w14:textId="1574168E" w:rsidR="002737E0" w:rsidRPr="008012D7" w:rsidRDefault="005D50C5" w:rsidP="00F71056">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hAnsiTheme="minorHAnsi" w:cstheme="minorHAnsi"/>
        </w:rPr>
        <w:t xml:space="preserve">VVIS/ONTVIS (I) </w:t>
      </w:r>
      <w:r w:rsidR="002737E0" w:rsidRPr="008012D7">
        <w:rPr>
          <w:rFonts w:asciiTheme="minorHAnsi" w:eastAsia="Calibri" w:hAnsiTheme="minorHAnsi" w:cstheme="minorHAnsi"/>
        </w:rPr>
        <w:t xml:space="preserve">naujinimo paslaugos </w:t>
      </w:r>
      <w:r w:rsidR="00F71056" w:rsidRPr="008012D7">
        <w:rPr>
          <w:rFonts w:asciiTheme="minorHAnsi" w:eastAsia="Calibri" w:hAnsiTheme="minorHAnsi" w:cstheme="minorHAnsi"/>
        </w:rPr>
        <w:t>Perkančiosios organizacijos</w:t>
      </w:r>
      <w:r w:rsidR="002737E0" w:rsidRPr="008012D7">
        <w:rPr>
          <w:rFonts w:asciiTheme="minorHAnsi" w:eastAsia="Calibri" w:hAnsiTheme="minorHAnsi" w:cstheme="minorHAnsi"/>
        </w:rPr>
        <w:t xml:space="preserve"> darbo vietoje; </w:t>
      </w:r>
    </w:p>
    <w:p w14:paraId="7CF4E1A4" w14:textId="777FD2D1" w:rsidR="002737E0" w:rsidRPr="008012D7" w:rsidRDefault="005D50C5" w:rsidP="00F71056">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hAnsiTheme="minorHAnsi" w:cstheme="minorHAnsi"/>
        </w:rPr>
        <w:t xml:space="preserve">VVIS/ONTVIS (I) </w:t>
      </w:r>
      <w:r w:rsidR="002737E0" w:rsidRPr="008012D7">
        <w:rPr>
          <w:rFonts w:asciiTheme="minorHAnsi" w:eastAsia="Calibri" w:hAnsiTheme="minorHAnsi" w:cstheme="minorHAnsi"/>
        </w:rPr>
        <w:t>testavimo paslaugos;</w:t>
      </w:r>
    </w:p>
    <w:p w14:paraId="59815700"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Greitaveikos testavimas;</w:t>
      </w:r>
    </w:p>
    <w:p w14:paraId="51F36FBE"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Diegimo darbai;</w:t>
      </w:r>
    </w:p>
    <w:p w14:paraId="0312B693" w14:textId="5785CFEA" w:rsidR="002737E0" w:rsidRPr="008012D7" w:rsidRDefault="002737E0" w:rsidP="00F71056">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Duomenų importas</w:t>
      </w:r>
      <w:r w:rsidR="00E908A6">
        <w:rPr>
          <w:rFonts w:asciiTheme="minorHAnsi" w:eastAsia="Calibri" w:hAnsiTheme="minorHAnsi" w:cstheme="minorHAnsi"/>
        </w:rPr>
        <w:t xml:space="preserve"> </w:t>
      </w:r>
      <w:r w:rsidRPr="008012D7">
        <w:rPr>
          <w:rFonts w:asciiTheme="minorHAnsi" w:eastAsia="Calibri" w:hAnsiTheme="minorHAnsi" w:cstheme="minorHAnsi"/>
        </w:rPr>
        <w:t>/</w:t>
      </w:r>
      <w:r w:rsidR="00E908A6">
        <w:rPr>
          <w:rFonts w:asciiTheme="minorHAnsi" w:eastAsia="Calibri" w:hAnsiTheme="minorHAnsi" w:cstheme="minorHAnsi"/>
        </w:rPr>
        <w:t xml:space="preserve"> </w:t>
      </w:r>
      <w:r w:rsidRPr="008012D7">
        <w:rPr>
          <w:rFonts w:asciiTheme="minorHAnsi" w:eastAsia="Calibri" w:hAnsiTheme="minorHAnsi" w:cstheme="minorHAnsi"/>
        </w:rPr>
        <w:t>eksportas;</w:t>
      </w:r>
    </w:p>
    <w:p w14:paraId="7FF2E41D"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Duomenų tikrinimas (duomenų korektiškumas ar pan.);</w:t>
      </w:r>
    </w:p>
    <w:p w14:paraId="24262E04"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Duomenų bazės priežiūros paslaugos;</w:t>
      </w:r>
    </w:p>
    <w:p w14:paraId="67C01536"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lastRenderedPageBreak/>
        <w:t>Mokymo paslaugos;</w:t>
      </w:r>
    </w:p>
    <w:p w14:paraId="4EFA9694" w14:textId="0E5F2880" w:rsidR="002737E0" w:rsidRPr="008012D7" w:rsidRDefault="002737E0" w:rsidP="00F71056">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 xml:space="preserve">Poreikio analizė, </w:t>
      </w:r>
      <w:r w:rsidR="00F71056" w:rsidRPr="008012D7">
        <w:rPr>
          <w:rFonts w:asciiTheme="minorHAnsi" w:eastAsia="Calibri" w:hAnsiTheme="minorHAnsi" w:cstheme="minorHAnsi"/>
        </w:rPr>
        <w:t>t</w:t>
      </w:r>
      <w:r w:rsidRPr="008012D7">
        <w:rPr>
          <w:rFonts w:asciiTheme="minorHAnsi" w:eastAsia="Calibri" w:hAnsiTheme="minorHAnsi" w:cstheme="minorHAnsi"/>
        </w:rPr>
        <w:t>echninių užduočių ir techninių specifikacijų rengimas;</w:t>
      </w:r>
    </w:p>
    <w:p w14:paraId="161DABBA"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color w:val="auto"/>
        </w:rPr>
      </w:pPr>
      <w:r w:rsidRPr="008012D7">
        <w:rPr>
          <w:rFonts w:asciiTheme="minorHAnsi" w:eastAsia="Calibri" w:hAnsiTheme="minorHAnsi" w:cstheme="minorHAnsi"/>
          <w:color w:val="auto"/>
        </w:rPr>
        <w:t>Integracinių sąsajų modifikavimo ir programavimo paslaugos;</w:t>
      </w:r>
    </w:p>
    <w:p w14:paraId="0B51BB0A"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Informacijos teikimas ir bendradarbiavimas taikant BDAR;</w:t>
      </w:r>
    </w:p>
    <w:p w14:paraId="59813883" w14:textId="77777777" w:rsidR="002737E0" w:rsidRPr="008012D7"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8012D7">
        <w:rPr>
          <w:rFonts w:asciiTheme="minorHAnsi" w:eastAsia="Calibri" w:hAnsiTheme="minorHAnsi" w:cstheme="minorHAnsi"/>
        </w:rPr>
        <w:t>Duomenų nuasmeninimas.</w:t>
      </w:r>
    </w:p>
    <w:p w14:paraId="2FC29C0E" w14:textId="2FA72E10" w:rsidR="005603AB" w:rsidRPr="008012D7" w:rsidRDefault="003C1947" w:rsidP="003C1947">
      <w:pPr>
        <w:pStyle w:val="Sraopastraipa"/>
        <w:numPr>
          <w:ilvl w:val="1"/>
          <w:numId w:val="1"/>
        </w:numPr>
        <w:tabs>
          <w:tab w:val="left" w:pos="993"/>
        </w:tabs>
        <w:ind w:left="-142" w:firstLine="709"/>
        <w:jc w:val="both"/>
        <w:rPr>
          <w:rFonts w:asciiTheme="minorHAnsi" w:hAnsiTheme="minorHAnsi" w:cstheme="minorHAnsi"/>
        </w:rPr>
      </w:pPr>
      <w:r w:rsidRPr="008012D7">
        <w:rPr>
          <w:rFonts w:asciiTheme="minorHAnsi" w:hAnsiTheme="minorHAnsi" w:cstheme="minorHAnsi"/>
        </w:rPr>
        <w:t>Tiekėjas įsipareigoja atlikus Sukurtų ir įdiegtų VVIS/ONTVIS (I) naudotojų sąsajos funkcijų, ataskaitų ir kito sukurto bei įdiegto VVIS/ONTVIS (I) funkcionalumo modifikavim</w:t>
      </w:r>
      <w:r w:rsidR="00F21545" w:rsidRPr="008012D7">
        <w:rPr>
          <w:rFonts w:asciiTheme="minorHAnsi" w:hAnsiTheme="minorHAnsi" w:cstheme="minorHAnsi"/>
        </w:rPr>
        <w:t>us</w:t>
      </w:r>
      <w:r w:rsidRPr="008012D7">
        <w:rPr>
          <w:rFonts w:asciiTheme="minorHAnsi" w:hAnsiTheme="minorHAnsi" w:cstheme="minorHAnsi"/>
        </w:rPr>
        <w:t xml:space="preserve"> pagal Perkančiosios organizacijos poreikius atnaujinti organizacijai „Sistemos architektūros aprašymą“, kurio forma pateikiam</w:t>
      </w:r>
      <w:r w:rsidR="00F21545" w:rsidRPr="008012D7">
        <w:rPr>
          <w:rFonts w:asciiTheme="minorHAnsi" w:hAnsiTheme="minorHAnsi" w:cstheme="minorHAnsi"/>
        </w:rPr>
        <w:t>a</w:t>
      </w:r>
      <w:r w:rsidRPr="008012D7">
        <w:rPr>
          <w:rFonts w:asciiTheme="minorHAnsi" w:hAnsiTheme="minorHAnsi" w:cstheme="minorHAnsi"/>
        </w:rPr>
        <w:t xml:space="preserve"> Sutarties 8 priede. Dokumentas turi būti atnaujinamas ne rečiau kaip kartą per pusmetį arba po esminių sistemos pakeitimų</w:t>
      </w:r>
      <w:r w:rsidR="0036704E" w:rsidRPr="008012D7">
        <w:rPr>
          <w:rFonts w:asciiTheme="minorHAnsi" w:hAnsiTheme="minorHAnsi" w:cstheme="minorHAnsi"/>
        </w:rPr>
        <w:t xml:space="preserve"> per 5 d.</w:t>
      </w:r>
      <w:r w:rsidR="00E908A6">
        <w:rPr>
          <w:rFonts w:asciiTheme="minorHAnsi" w:hAnsiTheme="minorHAnsi" w:cstheme="minorHAnsi"/>
        </w:rPr>
        <w:t xml:space="preserve"> </w:t>
      </w:r>
      <w:r w:rsidR="0036704E" w:rsidRPr="008012D7">
        <w:rPr>
          <w:rFonts w:asciiTheme="minorHAnsi" w:hAnsiTheme="minorHAnsi" w:cstheme="minorHAnsi"/>
        </w:rPr>
        <w:t>d. nuo jų priėmimo</w:t>
      </w:r>
      <w:r w:rsidRPr="008012D7">
        <w:rPr>
          <w:rFonts w:asciiTheme="minorHAnsi" w:hAnsiTheme="minorHAnsi" w:cstheme="minorHAnsi"/>
        </w:rPr>
        <w:t>, bei peržiūrimas ir suderintas Tiekėjo kartu su Perkančiąja organizacija. Tiekėjas įsipareigoja šį dokumentą palaikyti aktualų visą Sutarties galiojimo laikotarpį, atnaujindamas jį po kiekvieno esminio sistemos keitimo, funkcionalumo papildymo ar techninės infrastruktūros pakeitimo. Dokumentas turi būti pateiktas redaguojamu formatu, ir jis tampa sutarties priedu.</w:t>
      </w:r>
    </w:p>
    <w:p w14:paraId="4D69DA6F" w14:textId="77777777" w:rsidR="00B021B7" w:rsidRPr="008012D7" w:rsidRDefault="00B021B7" w:rsidP="002737E0">
      <w:pPr>
        <w:tabs>
          <w:tab w:val="left" w:pos="1134"/>
          <w:tab w:val="left" w:pos="1560"/>
        </w:tabs>
        <w:jc w:val="both"/>
        <w:rPr>
          <w:rFonts w:asciiTheme="minorHAnsi" w:hAnsiTheme="minorHAnsi" w:cstheme="minorHAnsi"/>
        </w:rPr>
      </w:pPr>
    </w:p>
    <w:p w14:paraId="4900A938" w14:textId="77777777" w:rsidR="002737E0" w:rsidRPr="008012D7" w:rsidRDefault="002737E0" w:rsidP="00886BF2">
      <w:pPr>
        <w:numPr>
          <w:ilvl w:val="0"/>
          <w:numId w:val="1"/>
        </w:numPr>
        <w:tabs>
          <w:tab w:val="left" w:pos="1134"/>
          <w:tab w:val="left" w:pos="1418"/>
          <w:tab w:val="left" w:pos="1560"/>
        </w:tabs>
        <w:ind w:left="0" w:firstLine="851"/>
        <w:jc w:val="center"/>
        <w:rPr>
          <w:rFonts w:asciiTheme="minorHAnsi" w:hAnsiTheme="minorHAnsi" w:cstheme="minorHAnsi"/>
          <w:b/>
          <w:smallCaps/>
        </w:rPr>
      </w:pPr>
      <w:r w:rsidRPr="008012D7">
        <w:rPr>
          <w:rFonts w:asciiTheme="minorHAnsi" w:hAnsiTheme="minorHAnsi" w:cstheme="minorHAnsi"/>
          <w:b/>
          <w:smallCaps/>
        </w:rPr>
        <w:t>MODIFIKAVIMO PASLAUGŲ TEIKIMO TVARKA</w:t>
      </w:r>
    </w:p>
    <w:p w14:paraId="3968B6F7" w14:textId="77777777" w:rsidR="002737E0" w:rsidRPr="008012D7" w:rsidRDefault="002737E0" w:rsidP="002737E0">
      <w:pPr>
        <w:tabs>
          <w:tab w:val="left" w:pos="851"/>
          <w:tab w:val="left" w:pos="1418"/>
          <w:tab w:val="left" w:pos="1560"/>
        </w:tabs>
        <w:ind w:left="851"/>
        <w:rPr>
          <w:rFonts w:asciiTheme="minorHAnsi" w:hAnsiTheme="minorHAnsi" w:cstheme="minorHAnsi"/>
          <w:b/>
          <w:smallCaps/>
        </w:rPr>
      </w:pPr>
    </w:p>
    <w:p w14:paraId="013FF19C" w14:textId="77777777" w:rsidR="002737E0" w:rsidRPr="008012D7" w:rsidRDefault="002737E0" w:rsidP="0036415C">
      <w:pPr>
        <w:numPr>
          <w:ilvl w:val="1"/>
          <w:numId w:val="1"/>
        </w:numPr>
        <w:tabs>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Visos VVIS/ONTVIS (I) modifikavimo paslaugos apima, esamos padėties ir poreikių analizės bei projektavimo veiklas, kūrimo ir testavimo veiklas bei diegimo veiklas.</w:t>
      </w:r>
    </w:p>
    <w:p w14:paraId="0D2492EA" w14:textId="77777777"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Modifikavimo paslaugos teikiamos pagal Perkančiosios organizacijos Modifikavimo paslaugų paraiškas ir užsakymus.  </w:t>
      </w:r>
    </w:p>
    <w:p w14:paraId="4F24D90D" w14:textId="77777777"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Modifikavimo paraiška – Perkančiosios organizacijos atsakingas asmuo pateikia Teikėjo paskirtam asmeniui laisvos formos modifikavimo paraišką (užduotį), kuriame išdėstytas VVIS/ONTVIS (I) modifikavimo paslaugų poreikis.</w:t>
      </w:r>
    </w:p>
    <w:p w14:paraId="53A795FC" w14:textId="442673D4"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Paraiškos įvertinimas – Teikėjas atlieka Modifikavimo paraiškos analizę, kurios metu nustato modifikavimo paslaugų apimtį atsižvelgdamas į techninius, funkcinius, saugumo ir kokybės reikalavimus; įvertina galimą modifikavimo paraiškos poveikį kitoms VVIS/ONTVIS (I) dalims ir Perkančiajai organizacijai pateikia modifikavimo paslaugų siūlomą sprendimą, darbų sąrašą, darbų trukmės įvertinimą darbo valandomis (dienomis) ir siūlomą </w:t>
      </w:r>
      <w:r w:rsidR="005D50C5" w:rsidRPr="008012D7">
        <w:rPr>
          <w:rFonts w:asciiTheme="minorHAnsi" w:hAnsiTheme="minorHAnsi" w:cstheme="minorHAnsi"/>
        </w:rPr>
        <w:t xml:space="preserve">atitinkamos </w:t>
      </w:r>
      <w:r w:rsidRPr="008012D7">
        <w:rPr>
          <w:rFonts w:asciiTheme="minorHAnsi" w:hAnsiTheme="minorHAnsi" w:cstheme="minorHAnsi"/>
        </w:rPr>
        <w:t>paslaugos kainą. Jei reikia, Teikėjas savo iniciatyva rengia susitikimus su Perkančios organizacijos darbuotojais, galinčiais patikslinti modifikavimo paraiškos dokumente išdėstytą informaciją, bei organizuoja susitikimus modifikavimo  analizės rezultatų pristatymui bei suderinimui.</w:t>
      </w:r>
    </w:p>
    <w:p w14:paraId="5F31C700" w14:textId="5F934411"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bookmarkStart w:id="0" w:name="h.1fob9te" w:colFirst="0" w:colLast="0"/>
      <w:bookmarkEnd w:id="0"/>
      <w:r w:rsidRPr="008012D7">
        <w:rPr>
          <w:rFonts w:asciiTheme="minorHAnsi" w:hAnsiTheme="minorHAnsi" w:cstheme="minorHAnsi"/>
        </w:rPr>
        <w:t>Tiekėjas gautos modifikavimo paraiškos įvertinimą privalo atlikti ne per ilgesnį kaip 5 (</w:t>
      </w:r>
      <w:r w:rsidR="00FD2E86" w:rsidRPr="008012D7">
        <w:rPr>
          <w:rFonts w:asciiTheme="minorHAnsi" w:hAnsiTheme="minorHAnsi" w:cstheme="minorHAnsi"/>
        </w:rPr>
        <w:t>penkių</w:t>
      </w:r>
      <w:r w:rsidRPr="008012D7">
        <w:rPr>
          <w:rFonts w:asciiTheme="minorHAnsi" w:hAnsiTheme="minorHAnsi" w:cstheme="minorHAnsi"/>
        </w:rPr>
        <w:t xml:space="preserve">) darbo dienų terminą ir pateikti modifikavimo darbų specifikacijos projektą, kuriame turi būti nurodyti visi privalomi atlikti darbai ir darbų trukmė valandomis. </w:t>
      </w:r>
      <w:r w:rsidR="000A584E" w:rsidRPr="008012D7">
        <w:rPr>
          <w:rFonts w:asciiTheme="minorHAnsi" w:hAnsiTheme="minorHAnsi" w:cstheme="minorHAnsi"/>
          <w:u w:val="single"/>
        </w:rPr>
        <w:t xml:space="preserve">Į šiame </w:t>
      </w:r>
      <w:bookmarkStart w:id="1" w:name="_Hlk120626856"/>
      <w:r w:rsidR="000A584E" w:rsidRPr="008012D7">
        <w:rPr>
          <w:rFonts w:asciiTheme="minorHAnsi" w:hAnsiTheme="minorHAnsi" w:cstheme="minorHAnsi"/>
          <w:u w:val="single"/>
        </w:rPr>
        <w:t>punkte nurodytą laiko terminą nėra skaičiuojamas laikas kol Tiekėjas laukia atsakymo</w:t>
      </w:r>
      <w:r w:rsidR="00E908A6">
        <w:rPr>
          <w:rFonts w:asciiTheme="minorHAnsi" w:hAnsiTheme="minorHAnsi" w:cstheme="minorHAnsi"/>
          <w:u w:val="single"/>
        </w:rPr>
        <w:t xml:space="preserve"> </w:t>
      </w:r>
      <w:r w:rsidR="000A584E" w:rsidRPr="008012D7">
        <w:rPr>
          <w:rFonts w:asciiTheme="minorHAnsi" w:hAnsiTheme="minorHAnsi" w:cstheme="minorHAnsi"/>
          <w:u w:val="single"/>
        </w:rPr>
        <w:t>/</w:t>
      </w:r>
      <w:r w:rsidR="00E908A6">
        <w:rPr>
          <w:rFonts w:asciiTheme="minorHAnsi" w:hAnsiTheme="minorHAnsi" w:cstheme="minorHAnsi"/>
          <w:u w:val="single"/>
        </w:rPr>
        <w:t xml:space="preserve"> </w:t>
      </w:r>
      <w:r w:rsidR="000A584E" w:rsidRPr="008012D7">
        <w:rPr>
          <w:rFonts w:asciiTheme="minorHAnsi" w:hAnsiTheme="minorHAnsi" w:cstheme="minorHAnsi"/>
          <w:u w:val="single"/>
        </w:rPr>
        <w:t>patikslinimo iš Perkančiosios organizacijos dėl Tiekėjo užduotų poreikį patikslinančių klausimų</w:t>
      </w:r>
      <w:bookmarkEnd w:id="1"/>
      <w:r w:rsidR="000A584E" w:rsidRPr="008012D7">
        <w:rPr>
          <w:rFonts w:asciiTheme="minorHAnsi" w:hAnsiTheme="minorHAnsi" w:cstheme="minorHAnsi"/>
        </w:rPr>
        <w:t>.</w:t>
      </w:r>
    </w:p>
    <w:p w14:paraId="13AC3EC4" w14:textId="0E8DA90B" w:rsidR="002737E0" w:rsidRPr="008012D7" w:rsidRDefault="0080131D"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Perkančiajai organizacijai </w:t>
      </w:r>
      <w:r w:rsidR="002737E0" w:rsidRPr="008012D7">
        <w:rPr>
          <w:rFonts w:asciiTheme="minorHAnsi" w:hAnsiTheme="minorHAnsi" w:cstheme="minorHAnsi"/>
        </w:rPr>
        <w:t>pateikus pastabas, Tiekėjas į jas privalo atsižvelgti (atsakyti) ir pateikti pataisytą specifikaciją ne vėliau kaip per 2 (dvi) darbo dienas.</w:t>
      </w:r>
    </w:p>
    <w:p w14:paraId="51F0B108" w14:textId="37582B43"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Jei Teikėjas dėl objektyvių priežasčių negali laiku atlikti įvertinimo per </w:t>
      </w:r>
      <w:r w:rsidR="00613B0C" w:rsidRPr="008012D7">
        <w:rPr>
          <w:rFonts w:asciiTheme="minorHAnsi" w:hAnsiTheme="minorHAnsi" w:cstheme="minorHAnsi"/>
        </w:rPr>
        <w:t>4</w:t>
      </w:r>
      <w:r w:rsidRPr="008012D7">
        <w:rPr>
          <w:rFonts w:asciiTheme="minorHAnsi" w:hAnsiTheme="minorHAnsi" w:cstheme="minorHAnsi"/>
        </w:rPr>
        <w:t>.5 punkte nustatytą terminą, jis turi informuoti Perkančiąją organizaciją apie priežastis ir atitinkamai siūlyti pakoreguoti terminus</w:t>
      </w:r>
      <w:r w:rsidR="005D50C5" w:rsidRPr="008012D7">
        <w:rPr>
          <w:rFonts w:asciiTheme="minorHAnsi" w:hAnsiTheme="minorHAnsi" w:cstheme="minorHAnsi"/>
        </w:rPr>
        <w:t>, kurie negali būti ilgesni kaip 10 darbo dienų.</w:t>
      </w:r>
    </w:p>
    <w:p w14:paraId="1BAB51F6" w14:textId="4C8084C0"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Perkančioji organizacija turi užtikrinti visų modifikavimo paraiškos įvertinimui reikalingų resursų (technologinių resursų, patalpų susitikimams, reikiamos kvalifikacijos žmogiškųjų išteklių ir kt.) pasiekiamumą vertinimo metu. Jei Perkančioji organizacija dėl objektyvių priežasčių negali laiku pateikti nurodytų resursų ar atsakymų į Teikėjo klausimus laiku, modifikavimo paraiškos įvertinimo terminai yra </w:t>
      </w:r>
      <w:r w:rsidR="00613B0C" w:rsidRPr="008012D7">
        <w:rPr>
          <w:rFonts w:asciiTheme="minorHAnsi" w:hAnsiTheme="minorHAnsi" w:cstheme="minorHAnsi"/>
        </w:rPr>
        <w:t xml:space="preserve">sustabdomi </w:t>
      </w:r>
      <w:r w:rsidRPr="008012D7">
        <w:rPr>
          <w:rFonts w:asciiTheme="minorHAnsi" w:hAnsiTheme="minorHAnsi" w:cstheme="minorHAnsi"/>
        </w:rPr>
        <w:t>laikotarpiu</w:t>
      </w:r>
      <w:r w:rsidR="00DA57CA" w:rsidRPr="008012D7">
        <w:rPr>
          <w:rFonts w:asciiTheme="minorHAnsi" w:hAnsiTheme="minorHAnsi" w:cstheme="minorHAnsi"/>
        </w:rPr>
        <w:t>i</w:t>
      </w:r>
      <w:r w:rsidRPr="008012D7">
        <w:rPr>
          <w:rFonts w:asciiTheme="minorHAnsi" w:hAnsiTheme="minorHAnsi" w:cstheme="minorHAnsi"/>
        </w:rPr>
        <w:t>, kurį sudaro laikas tarp Tiekėjo prašymo pateikti atsakymus ar suteikti reikiamus resursus (technologinius ar žmogiškuosius – susitikimų poreikis) iki atsakymų gavimo ar resursų suteikimo.</w:t>
      </w:r>
    </w:p>
    <w:p w14:paraId="1673F8E7" w14:textId="3B84C5AD" w:rsidR="002737E0" w:rsidRPr="008012D7" w:rsidRDefault="002737E0" w:rsidP="000A584E">
      <w:pPr>
        <w:numPr>
          <w:ilvl w:val="1"/>
          <w:numId w:val="1"/>
        </w:numPr>
        <w:tabs>
          <w:tab w:val="left" w:pos="851"/>
          <w:tab w:val="left" w:pos="1134"/>
          <w:tab w:val="left" w:pos="1560"/>
        </w:tabs>
        <w:ind w:left="0" w:firstLine="567"/>
        <w:jc w:val="both"/>
        <w:rPr>
          <w:rFonts w:asciiTheme="minorHAnsi" w:hAnsiTheme="minorHAnsi" w:cstheme="minorHAnsi"/>
        </w:rPr>
      </w:pPr>
      <w:r w:rsidRPr="008012D7">
        <w:rPr>
          <w:rFonts w:asciiTheme="minorHAnsi" w:hAnsiTheme="minorHAnsi" w:cstheme="minorHAnsi"/>
        </w:rPr>
        <w:t xml:space="preserve">Įvertinimo suderinimas – jei </w:t>
      </w:r>
      <w:r w:rsidR="005D50C5" w:rsidRPr="008012D7">
        <w:rPr>
          <w:rFonts w:asciiTheme="minorHAnsi" w:hAnsiTheme="minorHAnsi" w:cstheme="minorHAnsi"/>
        </w:rPr>
        <w:t>t</w:t>
      </w:r>
      <w:r w:rsidRPr="008012D7">
        <w:rPr>
          <w:rFonts w:asciiTheme="minorHAnsi" w:hAnsiTheme="minorHAnsi" w:cstheme="minorHAnsi"/>
        </w:rPr>
        <w:t>eikėjo siūlomi modifikavimo paslaugų realizavimo sprendimai yra tinkami ir paslaugos kaina yra ekonomiškai naudinga</w:t>
      </w:r>
      <w:r w:rsidR="005D50C5" w:rsidRPr="008012D7">
        <w:rPr>
          <w:rFonts w:asciiTheme="minorHAnsi" w:hAnsiTheme="minorHAnsi" w:cstheme="minorHAnsi"/>
        </w:rPr>
        <w:t>,</w:t>
      </w:r>
      <w:r w:rsidRPr="008012D7">
        <w:rPr>
          <w:rFonts w:asciiTheme="minorHAnsi" w:hAnsiTheme="minorHAnsi" w:cstheme="minorHAnsi"/>
        </w:rPr>
        <w:t xml:space="preserve"> Perkančioji organizacija </w:t>
      </w:r>
      <w:r w:rsidRPr="008012D7">
        <w:rPr>
          <w:rFonts w:asciiTheme="minorHAnsi" w:hAnsiTheme="minorHAnsi" w:cstheme="minorHAnsi"/>
        </w:rPr>
        <w:lastRenderedPageBreak/>
        <w:t xml:space="preserve">suderina </w:t>
      </w:r>
      <w:r w:rsidR="005D50C5" w:rsidRPr="008012D7">
        <w:rPr>
          <w:rFonts w:asciiTheme="minorHAnsi" w:hAnsiTheme="minorHAnsi" w:cstheme="minorHAnsi"/>
        </w:rPr>
        <w:t xml:space="preserve">Paslaugų </w:t>
      </w:r>
      <w:r w:rsidRPr="008012D7">
        <w:rPr>
          <w:rFonts w:asciiTheme="minorHAnsi" w:hAnsiTheme="minorHAnsi" w:cstheme="minorHAnsi"/>
        </w:rPr>
        <w:t>užsakymą. Perkančioji organizacija nepatvirtina modifikavimo darbų užsakymo, jei nusprendžia, kad paslauga yra techniškai ar ekonomiškai nepriimtina. Jei modifikavimo darbų siūlomi realizavimo sprendimai yra neaiškūs, Perkančioji organizacija gali paprašyti Teikėją detalizuoti siūlomus atlikti darbus bei jų laiko (finansinį) įvertinimą. Teikėjas privalo atsakyti į Perkančiosios organizacijos ar jos pakviestų ekspertų pateiktus klausimus</w:t>
      </w:r>
      <w:r w:rsidR="005D50C5" w:rsidRPr="008012D7">
        <w:rPr>
          <w:rFonts w:asciiTheme="minorHAnsi" w:hAnsiTheme="minorHAnsi" w:cstheme="minorHAnsi"/>
        </w:rPr>
        <w:t xml:space="preserve"> per 2 darbo dienas</w:t>
      </w:r>
      <w:r w:rsidR="000A584E" w:rsidRPr="008012D7">
        <w:rPr>
          <w:rFonts w:asciiTheme="minorHAnsi" w:hAnsiTheme="minorHAnsi" w:cstheme="minorHAnsi"/>
          <w:color w:val="auto"/>
          <w:u w:val="single"/>
        </w:rPr>
        <w:t xml:space="preserve"> arba šalių bendru sutarimu suderintu terminu, kuris negali būti ilgesnis kaip 5 d. d.</w:t>
      </w:r>
      <w:r w:rsidR="005D50C5" w:rsidRPr="008012D7">
        <w:rPr>
          <w:rFonts w:asciiTheme="minorHAnsi" w:hAnsiTheme="minorHAnsi" w:cstheme="minorHAnsi"/>
        </w:rPr>
        <w:t xml:space="preserve"> nuo atitinkamų klausimų gavimo dienos.</w:t>
      </w:r>
    </w:p>
    <w:p w14:paraId="7A2061AC" w14:textId="263E19AF" w:rsidR="002737E0" w:rsidRPr="008012D7"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Perkančiajai organizacijai su </w:t>
      </w:r>
      <w:r w:rsidR="005D50C5" w:rsidRPr="008012D7">
        <w:rPr>
          <w:rFonts w:asciiTheme="minorHAnsi" w:hAnsiTheme="minorHAnsi" w:cstheme="minorHAnsi"/>
        </w:rPr>
        <w:t xml:space="preserve">teikėju </w:t>
      </w:r>
      <w:r w:rsidRPr="008012D7">
        <w:rPr>
          <w:rFonts w:asciiTheme="minorHAnsi" w:hAnsiTheme="minorHAnsi" w:cstheme="minorHAnsi"/>
        </w:rPr>
        <w:t xml:space="preserve">suderinus modifikavimo paslaugų turinį, apimtis, kainą ir atlikimo terminus, </w:t>
      </w:r>
      <w:r w:rsidR="005D50C5" w:rsidRPr="008012D7">
        <w:rPr>
          <w:rFonts w:asciiTheme="minorHAnsi" w:hAnsiTheme="minorHAnsi" w:cstheme="minorHAnsi"/>
        </w:rPr>
        <w:t xml:space="preserve">Perkančioji organizacija </w:t>
      </w:r>
      <w:r w:rsidRPr="008012D7">
        <w:rPr>
          <w:rFonts w:asciiTheme="minorHAnsi" w:hAnsiTheme="minorHAnsi" w:cstheme="minorHAnsi"/>
        </w:rPr>
        <w:t xml:space="preserve">teikia nustatytos formos </w:t>
      </w:r>
      <w:r w:rsidR="005D50C5" w:rsidRPr="008012D7">
        <w:rPr>
          <w:rFonts w:asciiTheme="minorHAnsi" w:hAnsiTheme="minorHAnsi" w:cstheme="minorHAnsi"/>
        </w:rPr>
        <w:t xml:space="preserve">Paslaugų </w:t>
      </w:r>
      <w:r w:rsidRPr="008012D7">
        <w:rPr>
          <w:rFonts w:asciiTheme="minorHAnsi" w:hAnsiTheme="minorHAnsi" w:cstheme="minorHAnsi"/>
        </w:rPr>
        <w:t>užsakymą.</w:t>
      </w:r>
    </w:p>
    <w:p w14:paraId="475006AF" w14:textId="12E3D9FA" w:rsidR="002737E0" w:rsidRPr="008012D7" w:rsidRDefault="005D50C5"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Tiekėjas, gavęs Paslaugų užsakymą, per užsakyme nustatytus terminus</w:t>
      </w:r>
      <w:r w:rsidR="002737E0" w:rsidRPr="008012D7">
        <w:rPr>
          <w:rFonts w:asciiTheme="minorHAnsi" w:hAnsiTheme="minorHAnsi" w:cstheme="minorHAnsi"/>
        </w:rPr>
        <w:t xml:space="preserve"> atlieka </w:t>
      </w:r>
      <w:r w:rsidRPr="008012D7">
        <w:rPr>
          <w:rFonts w:asciiTheme="minorHAnsi" w:hAnsiTheme="minorHAnsi" w:cstheme="minorHAnsi"/>
        </w:rPr>
        <w:t>atitinkame užsakyme nurodytas Paslaugas</w:t>
      </w:r>
      <w:r w:rsidR="002737E0" w:rsidRPr="008012D7">
        <w:rPr>
          <w:rFonts w:asciiTheme="minorHAnsi" w:hAnsiTheme="minorHAnsi" w:cstheme="minorHAnsi"/>
        </w:rPr>
        <w:t>, ir informuoja Perkančiosios organizacijos atsakingą asmenį apie užsakymo rezultatų pateikimą Perkančiosios organizacijos testavimui.</w:t>
      </w:r>
    </w:p>
    <w:p w14:paraId="641D4382" w14:textId="241D87D1" w:rsidR="002737E0" w:rsidRPr="008012D7"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Sistemos naujinimų (angl. – </w:t>
      </w:r>
      <w:proofErr w:type="spellStart"/>
      <w:r w:rsidRPr="008012D7">
        <w:rPr>
          <w:rFonts w:asciiTheme="minorHAnsi" w:hAnsiTheme="minorHAnsi" w:cstheme="minorHAnsi"/>
          <w:i/>
          <w:iCs/>
        </w:rPr>
        <w:t>updates</w:t>
      </w:r>
      <w:proofErr w:type="spellEnd"/>
      <w:r w:rsidRPr="008012D7">
        <w:rPr>
          <w:rFonts w:asciiTheme="minorHAnsi" w:hAnsiTheme="minorHAnsi" w:cstheme="minorHAnsi"/>
        </w:rPr>
        <w:t xml:space="preserve">) valdymas turi būti vykdomas pagal </w:t>
      </w:r>
      <w:r w:rsidR="00E72DAC" w:rsidRPr="008012D7">
        <w:rPr>
          <w:rFonts w:asciiTheme="minorHAnsi" w:hAnsiTheme="minorHAnsi" w:cstheme="minorHAnsi"/>
        </w:rPr>
        <w:t xml:space="preserve">ITIL (angl. </w:t>
      </w:r>
      <w:proofErr w:type="spellStart"/>
      <w:r w:rsidR="00E72DAC" w:rsidRPr="008012D7">
        <w:rPr>
          <w:rFonts w:asciiTheme="minorHAnsi" w:hAnsiTheme="minorHAnsi" w:cstheme="minorHAnsi"/>
          <w:i/>
        </w:rPr>
        <w:t>Information</w:t>
      </w:r>
      <w:proofErr w:type="spellEnd"/>
      <w:r w:rsidR="00E72DAC" w:rsidRPr="008012D7">
        <w:rPr>
          <w:rFonts w:asciiTheme="minorHAnsi" w:hAnsiTheme="minorHAnsi" w:cstheme="minorHAnsi"/>
          <w:i/>
        </w:rPr>
        <w:t xml:space="preserve"> </w:t>
      </w:r>
      <w:proofErr w:type="spellStart"/>
      <w:r w:rsidR="00E72DAC" w:rsidRPr="008012D7">
        <w:rPr>
          <w:rFonts w:asciiTheme="minorHAnsi" w:hAnsiTheme="minorHAnsi" w:cstheme="minorHAnsi"/>
          <w:i/>
        </w:rPr>
        <w:t>Technology</w:t>
      </w:r>
      <w:proofErr w:type="spellEnd"/>
      <w:r w:rsidR="00E72DAC" w:rsidRPr="008012D7">
        <w:rPr>
          <w:rFonts w:asciiTheme="minorHAnsi" w:hAnsiTheme="minorHAnsi" w:cstheme="minorHAnsi"/>
          <w:i/>
        </w:rPr>
        <w:t xml:space="preserve"> </w:t>
      </w:r>
      <w:proofErr w:type="spellStart"/>
      <w:r w:rsidR="00E72DAC" w:rsidRPr="008012D7">
        <w:rPr>
          <w:rFonts w:asciiTheme="minorHAnsi" w:hAnsiTheme="minorHAnsi" w:cstheme="minorHAnsi"/>
          <w:i/>
        </w:rPr>
        <w:t>Infrastructure</w:t>
      </w:r>
      <w:proofErr w:type="spellEnd"/>
      <w:r w:rsidR="00E72DAC" w:rsidRPr="008012D7">
        <w:rPr>
          <w:rFonts w:asciiTheme="minorHAnsi" w:hAnsiTheme="minorHAnsi" w:cstheme="minorHAnsi"/>
          <w:i/>
        </w:rPr>
        <w:t xml:space="preserve"> </w:t>
      </w:r>
      <w:proofErr w:type="spellStart"/>
      <w:r w:rsidR="00E72DAC" w:rsidRPr="008012D7">
        <w:rPr>
          <w:rFonts w:asciiTheme="minorHAnsi" w:hAnsiTheme="minorHAnsi" w:cstheme="minorHAnsi"/>
          <w:i/>
        </w:rPr>
        <w:t>Library</w:t>
      </w:r>
      <w:proofErr w:type="spellEnd"/>
      <w:r w:rsidR="00E72DAC" w:rsidRPr="008012D7">
        <w:rPr>
          <w:rFonts w:asciiTheme="minorHAnsi" w:hAnsiTheme="minorHAnsi" w:cstheme="minorHAnsi"/>
        </w:rPr>
        <w:t xml:space="preserve">) </w:t>
      </w:r>
      <w:r w:rsidRPr="008012D7">
        <w:rPr>
          <w:rFonts w:asciiTheme="minorHAnsi" w:hAnsiTheme="minorHAnsi" w:cstheme="minorHAnsi"/>
        </w:rPr>
        <w:t xml:space="preserve">metodiką. Visos būtinos naujinimo pagal ITIL metodiką procedūros bus sutartos per 1 mėnesį po sutarties </w:t>
      </w:r>
      <w:r w:rsidR="00DE0887" w:rsidRPr="008012D7">
        <w:rPr>
          <w:rFonts w:asciiTheme="minorHAnsi" w:hAnsiTheme="minorHAnsi" w:cstheme="minorHAnsi"/>
        </w:rPr>
        <w:t>įsigaliojimo</w:t>
      </w:r>
      <w:r w:rsidRPr="008012D7">
        <w:rPr>
          <w:rFonts w:asciiTheme="minorHAnsi" w:hAnsiTheme="minorHAnsi" w:cstheme="minorHAnsi"/>
        </w:rPr>
        <w:t>.</w:t>
      </w:r>
    </w:p>
    <w:p w14:paraId="51B3CD8F" w14:textId="695F7662" w:rsidR="002737E0" w:rsidRPr="008012D7"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Perkančiosios organizacijos atsakingas asmuo organizuoja </w:t>
      </w:r>
      <w:r w:rsidR="00E416EC" w:rsidRPr="008012D7">
        <w:rPr>
          <w:rFonts w:asciiTheme="minorHAnsi" w:hAnsiTheme="minorHAnsi" w:cstheme="minorHAnsi"/>
        </w:rPr>
        <w:t xml:space="preserve">teikėjo </w:t>
      </w:r>
      <w:r w:rsidRPr="008012D7">
        <w:rPr>
          <w:rFonts w:asciiTheme="minorHAnsi" w:hAnsiTheme="minorHAnsi" w:cstheme="minorHAnsi"/>
        </w:rPr>
        <w:t>pateiktų užsakymo rezultatų testavimą, kurį atlieka Perkančioji organizacija. Jei Perkančiosios organizacijos atliekamo testavimo metu buvo nustatyta rezultatų trūkumų (neatitikimų suderintai modifikavimo darbų specifikacijai), Teikėjas juos privalo pašalinti ir visus rezultatus pateikti pakartotiniam Perkančiosios organizacijos testavimui</w:t>
      </w:r>
      <w:r w:rsidR="00E416EC" w:rsidRPr="008012D7">
        <w:rPr>
          <w:rFonts w:asciiTheme="minorHAnsi" w:hAnsiTheme="minorHAnsi" w:cstheme="minorHAnsi"/>
        </w:rPr>
        <w:t xml:space="preserve"> per Perkančiosios organizacijos nurodytą </w:t>
      </w:r>
      <w:r w:rsidR="000A584E" w:rsidRPr="008012D7">
        <w:rPr>
          <w:rFonts w:asciiTheme="minorHAnsi" w:hAnsiTheme="minorHAnsi" w:cstheme="minorHAnsi"/>
          <w:u w:val="single"/>
        </w:rPr>
        <w:t xml:space="preserve">protingą terminą, kuris negali būti ilgesnis nei pusė pradinio atitinkamai užduočiai skirto termino. Perkančioji organizacija testavimą atlieka per 5 d. d. arba tiekėją informuoja ir nurodo kitą testavimui būtiną </w:t>
      </w:r>
      <w:r w:rsidR="00E416EC" w:rsidRPr="008012D7">
        <w:rPr>
          <w:rFonts w:asciiTheme="minorHAnsi" w:hAnsiTheme="minorHAnsi" w:cstheme="minorHAnsi"/>
        </w:rPr>
        <w:t>terminą.</w:t>
      </w:r>
    </w:p>
    <w:p w14:paraId="79E1C009" w14:textId="05DACDEB" w:rsidR="002737E0" w:rsidRPr="008012D7"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Jei Perkančiosios organizacijos organizuojamo testavimo metu nebuvo nustatyta trūkumų, </w:t>
      </w:r>
      <w:r w:rsidR="00DB0A75" w:rsidRPr="008012D7">
        <w:rPr>
          <w:rFonts w:asciiTheme="minorHAnsi" w:hAnsiTheme="minorHAnsi" w:cstheme="minorHAnsi"/>
          <w:u w:val="single"/>
        </w:rPr>
        <w:t>modifikavimo darbai sėkmingai realizuoti gamybinėje aplinkoje,</w:t>
      </w:r>
      <w:r w:rsidR="00DB0A75" w:rsidRPr="008012D7">
        <w:rPr>
          <w:rFonts w:asciiTheme="minorHAnsi" w:hAnsiTheme="minorHAnsi" w:cstheme="minorHAnsi"/>
        </w:rPr>
        <w:t xml:space="preserve"> </w:t>
      </w:r>
      <w:r w:rsidRPr="008012D7">
        <w:rPr>
          <w:rFonts w:asciiTheme="minorHAnsi" w:hAnsiTheme="minorHAnsi" w:cstheme="minorHAnsi"/>
        </w:rPr>
        <w:t xml:space="preserve">darbai priimami pasirašant suteiktų paslaugų perdavimo </w:t>
      </w:r>
      <w:r w:rsidR="00E416EC" w:rsidRPr="008012D7">
        <w:rPr>
          <w:rFonts w:asciiTheme="minorHAnsi" w:hAnsiTheme="minorHAnsi" w:cstheme="minorHAnsi"/>
        </w:rPr>
        <w:t>–</w:t>
      </w:r>
      <w:r w:rsidRPr="008012D7">
        <w:rPr>
          <w:rFonts w:asciiTheme="minorHAnsi" w:hAnsiTheme="minorHAnsi" w:cstheme="minorHAnsi"/>
        </w:rPr>
        <w:t xml:space="preserve"> priėmimo aktą.</w:t>
      </w:r>
    </w:p>
    <w:p w14:paraId="53B6AD84" w14:textId="77777777" w:rsidR="002737E0" w:rsidRPr="008012D7"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Modifikavimo užsakyme nustatytų darbų sąrašas, trukmė ir užsakymo kaina gali būti keičiama tik tuomet, jei modifikavimo atlikimo metu Perkančioji organizacija iškelia naujus, specifikavimo metu nenumatytus poreikius. Papildomiems darbams atlikti teikiamas naujas (papildomas) paslaugų užsakymas. </w:t>
      </w:r>
    </w:p>
    <w:p w14:paraId="222B8FED" w14:textId="540EEE14" w:rsidR="002737E0" w:rsidRPr="008012D7"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Modifikavimo užsakyme nustatytų darbų atlikimo termino atidėjimas galimas tik </w:t>
      </w:r>
      <w:r w:rsidR="00810C56" w:rsidRPr="008012D7">
        <w:rPr>
          <w:rFonts w:asciiTheme="minorHAnsi" w:hAnsiTheme="minorHAnsi" w:cstheme="minorHAnsi"/>
        </w:rPr>
        <w:t xml:space="preserve">dėl objektyvių priežasčių </w:t>
      </w:r>
      <w:r w:rsidRPr="008012D7">
        <w:rPr>
          <w:rFonts w:asciiTheme="minorHAnsi" w:hAnsiTheme="minorHAnsi" w:cstheme="minorHAnsi"/>
        </w:rPr>
        <w:t>suderinus su Perkančiąja organizacija.</w:t>
      </w:r>
      <w:r w:rsidR="00810C56" w:rsidRPr="008012D7">
        <w:rPr>
          <w:rFonts w:asciiTheme="minorHAnsi" w:hAnsiTheme="minorHAnsi" w:cstheme="minorHAnsi"/>
        </w:rPr>
        <w:t xml:space="preserve"> Termino atidėjimas šiuo atveju negali būti ilgesnis nei bendras pagal Sutartį tiekėjui nustatytas paslaugų teikimo terminas</w:t>
      </w:r>
      <w:r w:rsidR="00A23EE3" w:rsidRPr="008012D7">
        <w:rPr>
          <w:rFonts w:asciiTheme="minorHAnsi" w:hAnsiTheme="minorHAnsi" w:cstheme="minorHAnsi"/>
        </w:rPr>
        <w:t xml:space="preserve"> </w:t>
      </w:r>
      <w:r w:rsidR="00A23EE3" w:rsidRPr="008012D7">
        <w:rPr>
          <w:rFonts w:asciiTheme="minorHAnsi" w:hAnsiTheme="minorHAnsi" w:cstheme="minorHAnsi"/>
          <w:u w:val="single"/>
        </w:rPr>
        <w:t>sutarties galiojimo laikotarpiu</w:t>
      </w:r>
      <w:r w:rsidR="00810C56" w:rsidRPr="008012D7">
        <w:rPr>
          <w:rFonts w:asciiTheme="minorHAnsi" w:hAnsiTheme="minorHAnsi" w:cstheme="minorHAnsi"/>
        </w:rPr>
        <w:t>.</w:t>
      </w:r>
    </w:p>
    <w:p w14:paraId="51A57A6D" w14:textId="465A743E" w:rsidR="002737E0" w:rsidRPr="008012D7"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Teikėjas, atlikęs VVIS/ONTVIS (I) programinės įrangos pakeitimus, prieš juos pateikdamas Perkančiajai organizacijai, privalės su Perkančiąja organizaciją suderintu būdu perteikti žinias</w:t>
      </w:r>
      <w:r w:rsidR="00E416EC" w:rsidRPr="008012D7">
        <w:rPr>
          <w:rFonts w:asciiTheme="minorHAnsi" w:hAnsiTheme="minorHAnsi" w:cstheme="minorHAnsi"/>
        </w:rPr>
        <w:t xml:space="preserve"> ir kitą informaciją, reikšmingą apie atitinkamus programinės įrangos pakeitimus. </w:t>
      </w:r>
    </w:p>
    <w:p w14:paraId="545692D2" w14:textId="77777777" w:rsidR="002737E0" w:rsidRPr="008012D7"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Visi VVIS/ONTVIS (I) planuojami taikyti programinės įrangos projektiniai ar technologiniai sprendimai bei numatoma naudoti kitų gamintojų ar atviro kodo programinė įranga turės būti suderinta su Perkančiosios organizacijos atsakingais už sistemos vystymą ir priežiūrą specialistais.</w:t>
      </w:r>
    </w:p>
    <w:p w14:paraId="184B595C" w14:textId="77777777" w:rsidR="002737E0" w:rsidRPr="008012D7"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 xml:space="preserve">VVIS/ONTVIS (I) programinė įranga turės būti vystoma moduliniu principu, užtikrinant sistemos vientisumą ir patikimą funkcionavimą. </w:t>
      </w:r>
    </w:p>
    <w:p w14:paraId="1DAFD473" w14:textId="7243A650" w:rsidR="002737E0" w:rsidRPr="008012D7"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Perkančioji organizacija sutarties galiojimo laikotarpiui:</w:t>
      </w:r>
    </w:p>
    <w:p w14:paraId="7D75F1D3" w14:textId="77777777" w:rsidR="002737E0" w:rsidRPr="008012D7" w:rsidRDefault="002737E0" w:rsidP="0036415C">
      <w:pPr>
        <w:numPr>
          <w:ilvl w:val="2"/>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Sudarys VVIS/ONTVIS (I) darbo grupę, kuriai teikėjas atsiskaitys už atliktas paslaugas;</w:t>
      </w:r>
    </w:p>
    <w:p w14:paraId="30CB38BE" w14:textId="77777777" w:rsidR="002737E0" w:rsidRPr="008012D7" w:rsidRDefault="002737E0" w:rsidP="0036415C">
      <w:pPr>
        <w:numPr>
          <w:ilvl w:val="2"/>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Paskirs atsakingus už sutarties vykdymo priežiūrą asmenis;</w:t>
      </w:r>
    </w:p>
    <w:p w14:paraId="3B71AFE3" w14:textId="54A8CC85" w:rsidR="002737E0" w:rsidRPr="004B0972" w:rsidRDefault="002737E0" w:rsidP="004B0972">
      <w:pPr>
        <w:numPr>
          <w:ilvl w:val="2"/>
          <w:numId w:val="1"/>
        </w:numPr>
        <w:tabs>
          <w:tab w:val="left" w:pos="851"/>
          <w:tab w:val="left" w:pos="1276"/>
          <w:tab w:val="left" w:pos="1560"/>
        </w:tabs>
        <w:ind w:left="0" w:firstLine="567"/>
        <w:jc w:val="both"/>
        <w:rPr>
          <w:rFonts w:asciiTheme="minorHAnsi" w:hAnsiTheme="minorHAnsi" w:cstheme="minorHAnsi"/>
        </w:rPr>
      </w:pPr>
      <w:r w:rsidRPr="008012D7">
        <w:rPr>
          <w:rFonts w:asciiTheme="minorHAnsi" w:hAnsiTheme="minorHAnsi" w:cstheme="minorHAnsi"/>
        </w:rPr>
        <w:t>Suteiks detalią informaciją apie savo veiklą, turimą techninę, projektinę ir naudotojų dokumentaciją bei kitą informaciją, reikalingą paslaugoms, numatytoms šiose techninėse sąlygose vykdyti.</w:t>
      </w:r>
    </w:p>
    <w:p w14:paraId="13757BCC" w14:textId="77777777" w:rsidR="002737E0" w:rsidRPr="008012D7" w:rsidRDefault="002737E0" w:rsidP="00886BF2">
      <w:pPr>
        <w:numPr>
          <w:ilvl w:val="0"/>
          <w:numId w:val="1"/>
        </w:numPr>
        <w:tabs>
          <w:tab w:val="left" w:pos="851"/>
        </w:tabs>
        <w:ind w:left="0" w:firstLine="567"/>
        <w:jc w:val="center"/>
        <w:rPr>
          <w:rFonts w:asciiTheme="minorHAnsi" w:hAnsiTheme="minorHAnsi" w:cstheme="minorHAnsi"/>
          <w:b/>
          <w:smallCaps/>
        </w:rPr>
      </w:pPr>
      <w:bookmarkStart w:id="2" w:name="h.3znysh7" w:colFirst="0" w:colLast="0"/>
      <w:bookmarkEnd w:id="2"/>
      <w:r w:rsidRPr="008012D7">
        <w:rPr>
          <w:rFonts w:asciiTheme="minorHAnsi" w:hAnsiTheme="minorHAnsi" w:cstheme="minorHAnsi"/>
          <w:b/>
          <w:smallCaps/>
        </w:rPr>
        <w:t>MODIFIKAVIMO PASLAUGŲ APIMČIŲ VERTINIMAS</w:t>
      </w:r>
    </w:p>
    <w:p w14:paraId="1D1AFCE8" w14:textId="77777777" w:rsidR="002737E0" w:rsidRPr="008012D7" w:rsidRDefault="002737E0" w:rsidP="002737E0">
      <w:pPr>
        <w:tabs>
          <w:tab w:val="left" w:pos="1560"/>
        </w:tabs>
        <w:jc w:val="both"/>
        <w:rPr>
          <w:rFonts w:asciiTheme="minorHAnsi" w:hAnsiTheme="minorHAnsi" w:cstheme="minorHAnsi"/>
          <w:b/>
          <w:smallCaps/>
        </w:rPr>
      </w:pPr>
    </w:p>
    <w:p w14:paraId="510A44C4" w14:textId="77777777" w:rsidR="00E416EC" w:rsidRPr="008012D7" w:rsidRDefault="00E416EC" w:rsidP="00E416E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lastRenderedPageBreak/>
        <w:t>Teikėjo suteiktų paslaugų apimties įvertinimas atliekamas pagal kuriamų arba keičiamų objektų sudėtingumo lygį.</w:t>
      </w:r>
    </w:p>
    <w:p w14:paraId="62221847" w14:textId="34DDCC8D" w:rsidR="00E416EC" w:rsidRPr="008012D7" w:rsidRDefault="00E416EC" w:rsidP="00E416EC">
      <w:pPr>
        <w:numPr>
          <w:ilvl w:val="1"/>
          <w:numId w:val="1"/>
        </w:numPr>
        <w:tabs>
          <w:tab w:val="left" w:pos="851"/>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Bendra atliekamų paslaugų apimtis apskaičiuojama sudedant atskirų darbų apimtis.</w:t>
      </w:r>
    </w:p>
    <w:p w14:paraId="2F6501CF" w14:textId="469F2382"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Modifikavimo paslaugų apimčių įvertinimas atliekamas pagal modifikavimo užduoties sprendimui reikalingų objektų (formų, ataskaitų, funkcijų ir kt.)</w:t>
      </w:r>
      <w:r w:rsidR="00A576AB" w:rsidRPr="008012D7">
        <w:rPr>
          <w:rFonts w:asciiTheme="minorHAnsi" w:hAnsiTheme="minorHAnsi" w:cstheme="minorHAnsi"/>
        </w:rPr>
        <w:t xml:space="preserve"> skaičių</w:t>
      </w:r>
      <w:r w:rsidRPr="008012D7">
        <w:rPr>
          <w:rFonts w:asciiTheme="minorHAnsi" w:hAnsiTheme="minorHAnsi" w:cstheme="minorHAnsi"/>
        </w:rPr>
        <w:t>. Jei vystomas esamas VVIS/ONTVIS (I) sprendimo objektas, vertinama tik pakeitimo apimtis.</w:t>
      </w:r>
    </w:p>
    <w:p w14:paraId="51033E83" w14:textId="28EBDDE7" w:rsidR="002737E0" w:rsidRPr="008012D7"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8012D7">
        <w:rPr>
          <w:rFonts w:asciiTheme="minorHAnsi" w:hAnsiTheme="minorHAnsi" w:cstheme="minorHAnsi"/>
        </w:rPr>
        <w:t xml:space="preserve">Jei vertinant paslaugų apimtį paaiškėja, kad </w:t>
      </w:r>
      <w:r w:rsidR="00E416EC" w:rsidRPr="008012D7">
        <w:rPr>
          <w:rFonts w:asciiTheme="minorHAnsi" w:hAnsiTheme="minorHAnsi" w:cstheme="minorHAnsi"/>
        </w:rPr>
        <w:t>t</w:t>
      </w:r>
      <w:r w:rsidR="00D7785C" w:rsidRPr="008012D7">
        <w:rPr>
          <w:rFonts w:asciiTheme="minorHAnsi" w:hAnsiTheme="minorHAnsi" w:cstheme="minorHAnsi"/>
        </w:rPr>
        <w:t>iekėjo parengtame realizacijos aprašyme nėra</w:t>
      </w:r>
      <w:r w:rsidRPr="008012D7">
        <w:rPr>
          <w:rFonts w:asciiTheme="minorHAnsi" w:hAnsiTheme="minorHAnsi" w:cstheme="minorHAnsi"/>
        </w:rPr>
        <w:t xml:space="preserve"> visų pageidaujamų vystyti VVIS/ONTVIS (I) objektų ir jų charakteristikų, tokių modifikavimo darbų apimtis nustatoma abipusiu susitarimu tarp Perkančiosios organizacijos ir </w:t>
      </w:r>
      <w:r w:rsidR="00E416EC" w:rsidRPr="008012D7">
        <w:rPr>
          <w:rFonts w:asciiTheme="minorHAnsi" w:hAnsiTheme="minorHAnsi" w:cstheme="minorHAnsi"/>
        </w:rPr>
        <w:t>t</w:t>
      </w:r>
      <w:r w:rsidRPr="008012D7">
        <w:rPr>
          <w:rFonts w:asciiTheme="minorHAnsi" w:hAnsiTheme="minorHAnsi" w:cstheme="minorHAnsi"/>
        </w:rPr>
        <w:t>iekėjo.</w:t>
      </w:r>
    </w:p>
    <w:p w14:paraId="13CAD8C1" w14:textId="77777777" w:rsidR="00052AAD" w:rsidRPr="008012D7" w:rsidRDefault="00052AAD" w:rsidP="00FB2457">
      <w:pPr>
        <w:spacing w:line="276" w:lineRule="auto"/>
        <w:ind w:right="142"/>
        <w:rPr>
          <w:rFonts w:asciiTheme="minorHAnsi" w:hAnsiTheme="minorHAnsi" w:cstheme="minorHAnsi"/>
          <w:bCs/>
        </w:rPr>
      </w:pPr>
    </w:p>
    <w:p w14:paraId="67EA206E" w14:textId="77777777" w:rsidR="00052AAD" w:rsidRPr="008012D7" w:rsidRDefault="00052AAD" w:rsidP="00052AAD">
      <w:pPr>
        <w:spacing w:line="276" w:lineRule="auto"/>
        <w:ind w:left="426" w:right="142" w:hanging="432"/>
        <w:jc w:val="center"/>
        <w:rPr>
          <w:rFonts w:asciiTheme="minorHAnsi" w:hAnsiTheme="minorHAnsi" w:cstheme="minorHAnsi"/>
          <w:b/>
        </w:rPr>
      </w:pPr>
      <w:r w:rsidRPr="008012D7">
        <w:rPr>
          <w:rFonts w:asciiTheme="minorHAnsi" w:hAnsiTheme="minorHAnsi" w:cstheme="minorHAnsi"/>
          <w:b/>
        </w:rPr>
        <w:t>6. APLINKOS APSAUGOS KRITERIJAI TAIKOMI PIRKIME</w:t>
      </w:r>
    </w:p>
    <w:p w14:paraId="1BEAFE45" w14:textId="77777777" w:rsidR="00052AAD" w:rsidRPr="008012D7" w:rsidRDefault="00052AAD" w:rsidP="00052AAD">
      <w:pPr>
        <w:spacing w:line="276" w:lineRule="auto"/>
        <w:ind w:left="426" w:right="142" w:hanging="432"/>
        <w:jc w:val="center"/>
        <w:rPr>
          <w:rFonts w:asciiTheme="minorHAnsi" w:hAnsiTheme="minorHAnsi" w:cstheme="minorHAnsi"/>
          <w:bCs/>
        </w:rPr>
      </w:pPr>
    </w:p>
    <w:p w14:paraId="56DDBDE5" w14:textId="5415DB52" w:rsidR="00052AAD" w:rsidRPr="008012D7" w:rsidRDefault="00052AAD" w:rsidP="008F3D6F">
      <w:pPr>
        <w:tabs>
          <w:tab w:val="left" w:pos="709"/>
          <w:tab w:val="left" w:pos="1134"/>
        </w:tabs>
        <w:ind w:firstLine="567"/>
        <w:jc w:val="both"/>
        <w:rPr>
          <w:rFonts w:asciiTheme="minorHAnsi" w:hAnsiTheme="minorHAnsi" w:cstheme="minorHAnsi"/>
        </w:rPr>
      </w:pPr>
      <w:r w:rsidRPr="008012D7">
        <w:rPr>
          <w:rFonts w:asciiTheme="minorHAnsi" w:hAnsiTheme="minorHAnsi" w:cstheme="minorHAnsi"/>
          <w:bCs/>
        </w:rPr>
        <w:t xml:space="preserve">6.1. </w:t>
      </w:r>
      <w:r w:rsidR="00494DAE" w:rsidRPr="00494DAE">
        <w:rPr>
          <w:rFonts w:asciiTheme="minorHAnsi" w:hAnsiTheme="minorHAnsi" w:cstheme="minorHAnsi"/>
          <w:bCs/>
        </w:rPr>
        <w:t>Šiame Pirkime nėra taikomi kokybės vadybos sistemos ir (arba) aplinkos apsaugos vadybos sistemos standartų reikalavimai, tačiau 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punktas).</w:t>
      </w:r>
    </w:p>
    <w:p w14:paraId="1238AE23" w14:textId="194691C1" w:rsidR="00ED2322" w:rsidRPr="008012D7" w:rsidRDefault="00ED2322" w:rsidP="00ED2322">
      <w:pPr>
        <w:tabs>
          <w:tab w:val="left" w:pos="851"/>
          <w:tab w:val="left" w:pos="1134"/>
          <w:tab w:val="left" w:pos="1418"/>
          <w:tab w:val="left" w:pos="1560"/>
        </w:tabs>
        <w:jc w:val="center"/>
        <w:rPr>
          <w:rFonts w:asciiTheme="minorHAnsi" w:hAnsiTheme="minorHAnsi" w:cstheme="minorHAnsi"/>
        </w:rPr>
      </w:pPr>
      <w:r w:rsidRPr="008012D7">
        <w:rPr>
          <w:rFonts w:asciiTheme="minorHAnsi" w:hAnsiTheme="minorHAnsi" w:cstheme="minorHAnsi"/>
        </w:rPr>
        <w:t>________________________</w:t>
      </w:r>
    </w:p>
    <w:sectPr w:rsidR="00ED2322" w:rsidRPr="008012D7" w:rsidSect="00886BF2">
      <w:headerReference w:type="default" r:id="rId11"/>
      <w:footerReference w:type="default" r:id="rId12"/>
      <w:pgSz w:w="11906" w:h="16838"/>
      <w:pgMar w:top="851" w:right="56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55CB5" w14:textId="77777777" w:rsidR="00A724D0" w:rsidRDefault="00A724D0">
      <w:r>
        <w:separator/>
      </w:r>
    </w:p>
  </w:endnote>
  <w:endnote w:type="continuationSeparator" w:id="0">
    <w:p w14:paraId="2CC5871A" w14:textId="77777777" w:rsidR="00A724D0" w:rsidRDefault="00A724D0">
      <w:r>
        <w:continuationSeparator/>
      </w:r>
    </w:p>
  </w:endnote>
  <w:endnote w:type="continuationNotice" w:id="1">
    <w:p w14:paraId="21D03E1D" w14:textId="77777777" w:rsidR="00A724D0" w:rsidRDefault="00A72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8D32" w14:textId="12287286" w:rsidR="002D44E9" w:rsidRDefault="002D44E9" w:rsidP="00886BF2">
    <w:pPr>
      <w:tabs>
        <w:tab w:val="left" w:pos="7140"/>
        <w:tab w:val="right" w:pos="9279"/>
      </w:tabs>
      <w:ind w:right="360"/>
      <w:jc w:val="center"/>
    </w:pPr>
    <w:r>
      <w:fldChar w:fldCharType="begin"/>
    </w:r>
    <w:r>
      <w:instrText>PAGE</w:instrText>
    </w:r>
    <w:r>
      <w:fldChar w:fldCharType="separate"/>
    </w:r>
    <w:r>
      <w:rPr>
        <w:noProof/>
      </w:rPr>
      <w:t>1</w:t>
    </w:r>
    <w:r>
      <w:fldChar w:fldCharType="end"/>
    </w:r>
    <w:r>
      <w:rPr>
        <w:sz w:val="20"/>
        <w:szCs w:val="20"/>
      </w:rPr>
      <w:t>/</w:t>
    </w:r>
    <w:r>
      <w:fldChar w:fldCharType="begin"/>
    </w:r>
    <w:r>
      <w:instrText>NUMPAGES</w:instrText>
    </w:r>
    <w:r>
      <w:fldChar w:fldCharType="separate"/>
    </w:r>
    <w:r>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A97A" w14:textId="77777777" w:rsidR="00A724D0" w:rsidRDefault="00A724D0">
      <w:r>
        <w:separator/>
      </w:r>
    </w:p>
  </w:footnote>
  <w:footnote w:type="continuationSeparator" w:id="0">
    <w:p w14:paraId="5D50207D" w14:textId="77777777" w:rsidR="00A724D0" w:rsidRDefault="00A724D0">
      <w:r>
        <w:continuationSeparator/>
      </w:r>
    </w:p>
  </w:footnote>
  <w:footnote w:type="continuationNotice" w:id="1">
    <w:p w14:paraId="7604F291" w14:textId="77777777" w:rsidR="00A724D0" w:rsidRDefault="00A72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441A" w14:textId="77777777" w:rsidR="00782D71" w:rsidRDefault="00782D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24A14"/>
    <w:multiLevelType w:val="multilevel"/>
    <w:tmpl w:val="0427001F"/>
    <w:lvl w:ilvl="0">
      <w:start w:val="1"/>
      <w:numFmt w:val="decimal"/>
      <w:lvlText w:val="%1."/>
      <w:lvlJc w:val="left"/>
      <w:pPr>
        <w:ind w:left="360" w:hanging="360"/>
      </w:pPr>
      <w:rPr>
        <w:b w:val="0"/>
      </w:rPr>
    </w:lvl>
    <w:lvl w:ilvl="1">
      <w:start w:val="1"/>
      <w:numFmt w:val="decimal"/>
      <w:lvlText w:val="%1.%2."/>
      <w:lvlJc w:val="left"/>
      <w:pPr>
        <w:ind w:left="13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3154D"/>
    <w:multiLevelType w:val="multilevel"/>
    <w:tmpl w:val="A9F833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F05D37"/>
    <w:multiLevelType w:val="multilevel"/>
    <w:tmpl w:val="953A4FDC"/>
    <w:lvl w:ilvl="0">
      <w:start w:val="1"/>
      <w:numFmt w:val="decimal"/>
      <w:lvlText w:val="%1."/>
      <w:lvlJc w:val="left"/>
      <w:pPr>
        <w:ind w:left="588" w:firstLine="0"/>
      </w:pPr>
    </w:lvl>
    <w:lvl w:ilvl="1">
      <w:start w:val="1"/>
      <w:numFmt w:val="decimal"/>
      <w:lvlText w:val="%1.%2."/>
      <w:lvlJc w:val="left"/>
      <w:pPr>
        <w:ind w:left="-283" w:firstLine="851"/>
      </w:pPr>
      <w:rPr>
        <w:b w:val="0"/>
      </w:rPr>
    </w:lvl>
    <w:lvl w:ilvl="2">
      <w:start w:val="1"/>
      <w:numFmt w:val="decimal"/>
      <w:lvlText w:val="%1.%2.%3."/>
      <w:lvlJc w:val="left"/>
      <w:pPr>
        <w:ind w:left="-1800" w:firstLine="2250"/>
      </w:pPr>
    </w:lvl>
    <w:lvl w:ilvl="3">
      <w:start w:val="1"/>
      <w:numFmt w:val="decimal"/>
      <w:lvlText w:val="%1.%2.%3.%4."/>
      <w:lvlJc w:val="left"/>
      <w:pPr>
        <w:ind w:left="2847" w:firstLine="2127"/>
      </w:pPr>
    </w:lvl>
    <w:lvl w:ilvl="4">
      <w:start w:val="1"/>
      <w:numFmt w:val="decimal"/>
      <w:lvlText w:val="%1.%2.%3.%4.%5."/>
      <w:lvlJc w:val="left"/>
      <w:pPr>
        <w:ind w:left="3916" w:firstLine="2836"/>
      </w:pPr>
    </w:lvl>
    <w:lvl w:ilvl="5">
      <w:start w:val="1"/>
      <w:numFmt w:val="decimal"/>
      <w:lvlText w:val="%1.%2.%3.%4.%5.%6."/>
      <w:lvlJc w:val="left"/>
      <w:pPr>
        <w:ind w:left="4625" w:firstLine="3545"/>
      </w:pPr>
    </w:lvl>
    <w:lvl w:ilvl="6">
      <w:start w:val="1"/>
      <w:numFmt w:val="decimal"/>
      <w:lvlText w:val="%1.%2.%3.%4.%5.%6.%7."/>
      <w:lvlJc w:val="left"/>
      <w:pPr>
        <w:ind w:left="5694" w:firstLine="4254"/>
      </w:pPr>
    </w:lvl>
    <w:lvl w:ilvl="7">
      <w:start w:val="1"/>
      <w:numFmt w:val="decimal"/>
      <w:lvlText w:val="%1.%2.%3.%4.%5.%6.%7.%8."/>
      <w:lvlJc w:val="left"/>
      <w:pPr>
        <w:ind w:left="6403" w:firstLine="4963"/>
      </w:pPr>
    </w:lvl>
    <w:lvl w:ilvl="8">
      <w:start w:val="1"/>
      <w:numFmt w:val="decimal"/>
      <w:lvlText w:val="%1.%2.%3.%4.%5.%6.%7.%8.%9."/>
      <w:lvlJc w:val="left"/>
      <w:pPr>
        <w:ind w:left="7472" w:firstLine="5672"/>
      </w:pPr>
    </w:lvl>
  </w:abstractNum>
  <w:abstractNum w:abstractNumId="3" w15:restartNumberingAfterBreak="0">
    <w:nsid w:val="3CA42B4D"/>
    <w:multiLevelType w:val="hybridMultilevel"/>
    <w:tmpl w:val="A7C6098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51858B3"/>
    <w:multiLevelType w:val="multilevel"/>
    <w:tmpl w:val="953A4FDC"/>
    <w:lvl w:ilvl="0">
      <w:start w:val="1"/>
      <w:numFmt w:val="decimal"/>
      <w:lvlText w:val="%1."/>
      <w:lvlJc w:val="left"/>
      <w:pPr>
        <w:ind w:left="588" w:firstLine="0"/>
      </w:pPr>
    </w:lvl>
    <w:lvl w:ilvl="1">
      <w:start w:val="1"/>
      <w:numFmt w:val="decimal"/>
      <w:lvlText w:val="%1.%2."/>
      <w:lvlJc w:val="left"/>
      <w:pPr>
        <w:ind w:left="-401" w:firstLine="851"/>
      </w:pPr>
      <w:rPr>
        <w:b w:val="0"/>
      </w:rPr>
    </w:lvl>
    <w:lvl w:ilvl="2">
      <w:start w:val="1"/>
      <w:numFmt w:val="decimal"/>
      <w:lvlText w:val="%1.%2.%3."/>
      <w:lvlJc w:val="left"/>
      <w:pPr>
        <w:ind w:left="-1800" w:firstLine="2250"/>
      </w:pPr>
    </w:lvl>
    <w:lvl w:ilvl="3">
      <w:start w:val="1"/>
      <w:numFmt w:val="decimal"/>
      <w:lvlText w:val="%1.%2.%3.%4."/>
      <w:lvlJc w:val="left"/>
      <w:pPr>
        <w:ind w:left="2847" w:firstLine="2127"/>
      </w:pPr>
    </w:lvl>
    <w:lvl w:ilvl="4">
      <w:start w:val="1"/>
      <w:numFmt w:val="decimal"/>
      <w:lvlText w:val="%1.%2.%3.%4.%5."/>
      <w:lvlJc w:val="left"/>
      <w:pPr>
        <w:ind w:left="3916" w:firstLine="2836"/>
      </w:pPr>
    </w:lvl>
    <w:lvl w:ilvl="5">
      <w:start w:val="1"/>
      <w:numFmt w:val="decimal"/>
      <w:lvlText w:val="%1.%2.%3.%4.%5.%6."/>
      <w:lvlJc w:val="left"/>
      <w:pPr>
        <w:ind w:left="4625" w:firstLine="3545"/>
      </w:pPr>
    </w:lvl>
    <w:lvl w:ilvl="6">
      <w:start w:val="1"/>
      <w:numFmt w:val="decimal"/>
      <w:lvlText w:val="%1.%2.%3.%4.%5.%6.%7."/>
      <w:lvlJc w:val="left"/>
      <w:pPr>
        <w:ind w:left="5694" w:firstLine="4254"/>
      </w:pPr>
    </w:lvl>
    <w:lvl w:ilvl="7">
      <w:start w:val="1"/>
      <w:numFmt w:val="decimal"/>
      <w:lvlText w:val="%1.%2.%3.%4.%5.%6.%7.%8."/>
      <w:lvlJc w:val="left"/>
      <w:pPr>
        <w:ind w:left="6403" w:firstLine="4963"/>
      </w:pPr>
    </w:lvl>
    <w:lvl w:ilvl="8">
      <w:start w:val="1"/>
      <w:numFmt w:val="decimal"/>
      <w:lvlText w:val="%1.%2.%3.%4.%5.%6.%7.%8.%9."/>
      <w:lvlJc w:val="left"/>
      <w:pPr>
        <w:ind w:left="7472" w:firstLine="5672"/>
      </w:pPr>
    </w:lvl>
  </w:abstractNum>
  <w:num w:numId="1" w16cid:durableId="1148548469">
    <w:abstractNumId w:val="2"/>
  </w:num>
  <w:num w:numId="2" w16cid:durableId="834691712">
    <w:abstractNumId w:val="3"/>
  </w:num>
  <w:num w:numId="3" w16cid:durableId="1537278548">
    <w:abstractNumId w:val="0"/>
  </w:num>
  <w:num w:numId="4" w16cid:durableId="452096078">
    <w:abstractNumId w:val="4"/>
  </w:num>
  <w:num w:numId="5" w16cid:durableId="1003509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E45"/>
    <w:rsid w:val="00022714"/>
    <w:rsid w:val="00026D18"/>
    <w:rsid w:val="0003435F"/>
    <w:rsid w:val="00034B5D"/>
    <w:rsid w:val="00045EEB"/>
    <w:rsid w:val="000471E7"/>
    <w:rsid w:val="00052AAD"/>
    <w:rsid w:val="000548DA"/>
    <w:rsid w:val="00073D33"/>
    <w:rsid w:val="00086B7A"/>
    <w:rsid w:val="00087729"/>
    <w:rsid w:val="000946F1"/>
    <w:rsid w:val="0009613F"/>
    <w:rsid w:val="000A0045"/>
    <w:rsid w:val="000A584E"/>
    <w:rsid w:val="000A5AB9"/>
    <w:rsid w:val="000B61CE"/>
    <w:rsid w:val="000B6D06"/>
    <w:rsid w:val="000D67C3"/>
    <w:rsid w:val="000F254F"/>
    <w:rsid w:val="000F68C0"/>
    <w:rsid w:val="00107750"/>
    <w:rsid w:val="00111C10"/>
    <w:rsid w:val="00112B9A"/>
    <w:rsid w:val="001329AE"/>
    <w:rsid w:val="0014128A"/>
    <w:rsid w:val="00141622"/>
    <w:rsid w:val="00143E99"/>
    <w:rsid w:val="00160E77"/>
    <w:rsid w:val="0016754F"/>
    <w:rsid w:val="00167F06"/>
    <w:rsid w:val="0017394A"/>
    <w:rsid w:val="00177B0E"/>
    <w:rsid w:val="00182144"/>
    <w:rsid w:val="00182EF1"/>
    <w:rsid w:val="00191A19"/>
    <w:rsid w:val="0019715A"/>
    <w:rsid w:val="001A2248"/>
    <w:rsid w:val="001B0C14"/>
    <w:rsid w:val="001B605B"/>
    <w:rsid w:val="001C6615"/>
    <w:rsid w:val="001F44B5"/>
    <w:rsid w:val="00203E45"/>
    <w:rsid w:val="00211521"/>
    <w:rsid w:val="0021447B"/>
    <w:rsid w:val="002145BD"/>
    <w:rsid w:val="002210A8"/>
    <w:rsid w:val="00225FFB"/>
    <w:rsid w:val="00237243"/>
    <w:rsid w:val="00237AFC"/>
    <w:rsid w:val="002446D2"/>
    <w:rsid w:val="00245C70"/>
    <w:rsid w:val="002737E0"/>
    <w:rsid w:val="00273C61"/>
    <w:rsid w:val="002751E3"/>
    <w:rsid w:val="00275DEF"/>
    <w:rsid w:val="00284B9D"/>
    <w:rsid w:val="00290389"/>
    <w:rsid w:val="00297821"/>
    <w:rsid w:val="00297E13"/>
    <w:rsid w:val="002A256C"/>
    <w:rsid w:val="002A2CC2"/>
    <w:rsid w:val="002A2E70"/>
    <w:rsid w:val="002A414F"/>
    <w:rsid w:val="002B59DD"/>
    <w:rsid w:val="002C0D19"/>
    <w:rsid w:val="002C6B1C"/>
    <w:rsid w:val="002D44E9"/>
    <w:rsid w:val="002D7D38"/>
    <w:rsid w:val="00307FA6"/>
    <w:rsid w:val="003100F8"/>
    <w:rsid w:val="003150E3"/>
    <w:rsid w:val="003321D2"/>
    <w:rsid w:val="00336860"/>
    <w:rsid w:val="003379D7"/>
    <w:rsid w:val="0036415C"/>
    <w:rsid w:val="0036704E"/>
    <w:rsid w:val="00372EC3"/>
    <w:rsid w:val="00374DAC"/>
    <w:rsid w:val="00390FD5"/>
    <w:rsid w:val="00394DA8"/>
    <w:rsid w:val="00397ED4"/>
    <w:rsid w:val="003A20BB"/>
    <w:rsid w:val="003A35E5"/>
    <w:rsid w:val="003B1F6B"/>
    <w:rsid w:val="003C1947"/>
    <w:rsid w:val="003C550F"/>
    <w:rsid w:val="003F0655"/>
    <w:rsid w:val="003F6C2B"/>
    <w:rsid w:val="00430F3B"/>
    <w:rsid w:val="00441836"/>
    <w:rsid w:val="0044761D"/>
    <w:rsid w:val="0045565C"/>
    <w:rsid w:val="004577A4"/>
    <w:rsid w:val="00490B46"/>
    <w:rsid w:val="00494DAE"/>
    <w:rsid w:val="004A19D2"/>
    <w:rsid w:val="004B0972"/>
    <w:rsid w:val="004B706A"/>
    <w:rsid w:val="004B722C"/>
    <w:rsid w:val="004C3F30"/>
    <w:rsid w:val="004C649B"/>
    <w:rsid w:val="004C76A0"/>
    <w:rsid w:val="004D383C"/>
    <w:rsid w:val="004E35BE"/>
    <w:rsid w:val="004E5DF7"/>
    <w:rsid w:val="004E7356"/>
    <w:rsid w:val="00504F80"/>
    <w:rsid w:val="005059F3"/>
    <w:rsid w:val="00506338"/>
    <w:rsid w:val="0051007D"/>
    <w:rsid w:val="00530591"/>
    <w:rsid w:val="005603AB"/>
    <w:rsid w:val="00560737"/>
    <w:rsid w:val="005634D8"/>
    <w:rsid w:val="00571CC9"/>
    <w:rsid w:val="00572398"/>
    <w:rsid w:val="00584980"/>
    <w:rsid w:val="00586408"/>
    <w:rsid w:val="00596D01"/>
    <w:rsid w:val="005C20E1"/>
    <w:rsid w:val="005C5312"/>
    <w:rsid w:val="005D50C5"/>
    <w:rsid w:val="005E4A03"/>
    <w:rsid w:val="005E54F2"/>
    <w:rsid w:val="005F3CBD"/>
    <w:rsid w:val="00604EB4"/>
    <w:rsid w:val="006068DC"/>
    <w:rsid w:val="00610A4E"/>
    <w:rsid w:val="00613B0C"/>
    <w:rsid w:val="00614697"/>
    <w:rsid w:val="00615F94"/>
    <w:rsid w:val="00616496"/>
    <w:rsid w:val="006218CA"/>
    <w:rsid w:val="006247C9"/>
    <w:rsid w:val="00642015"/>
    <w:rsid w:val="006576A4"/>
    <w:rsid w:val="0066003F"/>
    <w:rsid w:val="00660EAF"/>
    <w:rsid w:val="00660FFA"/>
    <w:rsid w:val="00670C16"/>
    <w:rsid w:val="006711A4"/>
    <w:rsid w:val="006870CF"/>
    <w:rsid w:val="006A33FB"/>
    <w:rsid w:val="006C3960"/>
    <w:rsid w:val="006C6FEF"/>
    <w:rsid w:val="006D197F"/>
    <w:rsid w:val="006D4CDD"/>
    <w:rsid w:val="006E334B"/>
    <w:rsid w:val="006E3EB4"/>
    <w:rsid w:val="006F4863"/>
    <w:rsid w:val="007020AF"/>
    <w:rsid w:val="00702921"/>
    <w:rsid w:val="00713621"/>
    <w:rsid w:val="00725068"/>
    <w:rsid w:val="0072756B"/>
    <w:rsid w:val="0073096D"/>
    <w:rsid w:val="00731D30"/>
    <w:rsid w:val="00735D3F"/>
    <w:rsid w:val="007361F6"/>
    <w:rsid w:val="00747C15"/>
    <w:rsid w:val="00767F40"/>
    <w:rsid w:val="00782D71"/>
    <w:rsid w:val="007A55B8"/>
    <w:rsid w:val="007A571A"/>
    <w:rsid w:val="007B5C81"/>
    <w:rsid w:val="007B675E"/>
    <w:rsid w:val="007C3293"/>
    <w:rsid w:val="007C7254"/>
    <w:rsid w:val="007D3B68"/>
    <w:rsid w:val="007D528B"/>
    <w:rsid w:val="007D58C2"/>
    <w:rsid w:val="007E2853"/>
    <w:rsid w:val="007E5A0D"/>
    <w:rsid w:val="007F39EE"/>
    <w:rsid w:val="008012D7"/>
    <w:rsid w:val="0080131D"/>
    <w:rsid w:val="00802D91"/>
    <w:rsid w:val="00810C56"/>
    <w:rsid w:val="008320C1"/>
    <w:rsid w:val="0083662E"/>
    <w:rsid w:val="008478A5"/>
    <w:rsid w:val="00863105"/>
    <w:rsid w:val="00865545"/>
    <w:rsid w:val="008676DC"/>
    <w:rsid w:val="00886BF2"/>
    <w:rsid w:val="00887FE1"/>
    <w:rsid w:val="00893873"/>
    <w:rsid w:val="00897AA2"/>
    <w:rsid w:val="008A386E"/>
    <w:rsid w:val="008A7419"/>
    <w:rsid w:val="008C65CD"/>
    <w:rsid w:val="008D662D"/>
    <w:rsid w:val="008E526A"/>
    <w:rsid w:val="008F3D6F"/>
    <w:rsid w:val="008F5FDB"/>
    <w:rsid w:val="008F7152"/>
    <w:rsid w:val="009020F0"/>
    <w:rsid w:val="00904D45"/>
    <w:rsid w:val="009124F4"/>
    <w:rsid w:val="0091789A"/>
    <w:rsid w:val="00920FEB"/>
    <w:rsid w:val="0092604A"/>
    <w:rsid w:val="00931D67"/>
    <w:rsid w:val="00935554"/>
    <w:rsid w:val="00954EEC"/>
    <w:rsid w:val="00955211"/>
    <w:rsid w:val="00960268"/>
    <w:rsid w:val="0098612A"/>
    <w:rsid w:val="00990511"/>
    <w:rsid w:val="009A24B7"/>
    <w:rsid w:val="009B0423"/>
    <w:rsid w:val="009B0DCD"/>
    <w:rsid w:val="009B451A"/>
    <w:rsid w:val="009C691E"/>
    <w:rsid w:val="009F0A4D"/>
    <w:rsid w:val="00A01CA7"/>
    <w:rsid w:val="00A2262A"/>
    <w:rsid w:val="00A23EE3"/>
    <w:rsid w:val="00A30B01"/>
    <w:rsid w:val="00A322C8"/>
    <w:rsid w:val="00A327EA"/>
    <w:rsid w:val="00A3444D"/>
    <w:rsid w:val="00A37662"/>
    <w:rsid w:val="00A44CB3"/>
    <w:rsid w:val="00A56A18"/>
    <w:rsid w:val="00A576AB"/>
    <w:rsid w:val="00A60AAA"/>
    <w:rsid w:val="00A6245D"/>
    <w:rsid w:val="00A724D0"/>
    <w:rsid w:val="00A8285C"/>
    <w:rsid w:val="00A82B20"/>
    <w:rsid w:val="00A9045F"/>
    <w:rsid w:val="00A91CC1"/>
    <w:rsid w:val="00AA069C"/>
    <w:rsid w:val="00AA44C0"/>
    <w:rsid w:val="00AA5B45"/>
    <w:rsid w:val="00AB6D85"/>
    <w:rsid w:val="00AD37D1"/>
    <w:rsid w:val="00AD7C6F"/>
    <w:rsid w:val="00AE1B8A"/>
    <w:rsid w:val="00AE4057"/>
    <w:rsid w:val="00AE4FF1"/>
    <w:rsid w:val="00AF3140"/>
    <w:rsid w:val="00AF6991"/>
    <w:rsid w:val="00AF6AE2"/>
    <w:rsid w:val="00B021B7"/>
    <w:rsid w:val="00B1693C"/>
    <w:rsid w:val="00B20E6D"/>
    <w:rsid w:val="00B314EC"/>
    <w:rsid w:val="00B33AE0"/>
    <w:rsid w:val="00B60724"/>
    <w:rsid w:val="00B61E7A"/>
    <w:rsid w:val="00B7238A"/>
    <w:rsid w:val="00B82A31"/>
    <w:rsid w:val="00B916E0"/>
    <w:rsid w:val="00B973EF"/>
    <w:rsid w:val="00BB188A"/>
    <w:rsid w:val="00BB48CD"/>
    <w:rsid w:val="00BC5699"/>
    <w:rsid w:val="00BC6541"/>
    <w:rsid w:val="00BC693D"/>
    <w:rsid w:val="00BD0492"/>
    <w:rsid w:val="00BE2CC7"/>
    <w:rsid w:val="00BE360F"/>
    <w:rsid w:val="00BF2021"/>
    <w:rsid w:val="00C11A0A"/>
    <w:rsid w:val="00C17057"/>
    <w:rsid w:val="00C2730B"/>
    <w:rsid w:val="00C45DD5"/>
    <w:rsid w:val="00C54922"/>
    <w:rsid w:val="00C64CC4"/>
    <w:rsid w:val="00C72C6F"/>
    <w:rsid w:val="00C737BC"/>
    <w:rsid w:val="00C913F1"/>
    <w:rsid w:val="00C93C16"/>
    <w:rsid w:val="00C97D06"/>
    <w:rsid w:val="00CB2811"/>
    <w:rsid w:val="00CD3C28"/>
    <w:rsid w:val="00CD5B90"/>
    <w:rsid w:val="00CD5CC2"/>
    <w:rsid w:val="00CE7F19"/>
    <w:rsid w:val="00CF730F"/>
    <w:rsid w:val="00D00A0C"/>
    <w:rsid w:val="00D42EBD"/>
    <w:rsid w:val="00D43E5B"/>
    <w:rsid w:val="00D61F0C"/>
    <w:rsid w:val="00D63435"/>
    <w:rsid w:val="00D65E45"/>
    <w:rsid w:val="00D7785C"/>
    <w:rsid w:val="00D77B38"/>
    <w:rsid w:val="00D949BA"/>
    <w:rsid w:val="00D967B4"/>
    <w:rsid w:val="00DA57CA"/>
    <w:rsid w:val="00DB0A75"/>
    <w:rsid w:val="00DB110E"/>
    <w:rsid w:val="00DB3177"/>
    <w:rsid w:val="00DB40F2"/>
    <w:rsid w:val="00DB52C7"/>
    <w:rsid w:val="00DC5CE0"/>
    <w:rsid w:val="00DD100C"/>
    <w:rsid w:val="00DD7FA3"/>
    <w:rsid w:val="00DE0887"/>
    <w:rsid w:val="00DE67A6"/>
    <w:rsid w:val="00DF199F"/>
    <w:rsid w:val="00DF1AEA"/>
    <w:rsid w:val="00DF5F1E"/>
    <w:rsid w:val="00E14392"/>
    <w:rsid w:val="00E16D2A"/>
    <w:rsid w:val="00E33351"/>
    <w:rsid w:val="00E416EC"/>
    <w:rsid w:val="00E51205"/>
    <w:rsid w:val="00E52D55"/>
    <w:rsid w:val="00E56409"/>
    <w:rsid w:val="00E61D3C"/>
    <w:rsid w:val="00E70E30"/>
    <w:rsid w:val="00E71F32"/>
    <w:rsid w:val="00E72DAC"/>
    <w:rsid w:val="00E75474"/>
    <w:rsid w:val="00E7603A"/>
    <w:rsid w:val="00E83157"/>
    <w:rsid w:val="00E86F09"/>
    <w:rsid w:val="00E908A6"/>
    <w:rsid w:val="00EA3991"/>
    <w:rsid w:val="00EB1D72"/>
    <w:rsid w:val="00EC528E"/>
    <w:rsid w:val="00EC71B9"/>
    <w:rsid w:val="00ED2322"/>
    <w:rsid w:val="00ED2BFF"/>
    <w:rsid w:val="00ED31DA"/>
    <w:rsid w:val="00ED46AA"/>
    <w:rsid w:val="00ED49E0"/>
    <w:rsid w:val="00EE189B"/>
    <w:rsid w:val="00F103CB"/>
    <w:rsid w:val="00F16C97"/>
    <w:rsid w:val="00F21545"/>
    <w:rsid w:val="00F21E7F"/>
    <w:rsid w:val="00F30DF4"/>
    <w:rsid w:val="00F3364C"/>
    <w:rsid w:val="00F40A77"/>
    <w:rsid w:val="00F64ABF"/>
    <w:rsid w:val="00F67CC5"/>
    <w:rsid w:val="00F71056"/>
    <w:rsid w:val="00F86992"/>
    <w:rsid w:val="00FB2457"/>
    <w:rsid w:val="00FC041C"/>
    <w:rsid w:val="00FC3E33"/>
    <w:rsid w:val="00FD2E86"/>
    <w:rsid w:val="00FD4895"/>
    <w:rsid w:val="00FE2791"/>
    <w:rsid w:val="00FE512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78E39"/>
  <w15:docId w15:val="{DB6CB5D7-A4CD-43A8-872C-D1B0D21F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240" w:after="60"/>
      <w:ind w:left="360" w:hanging="360"/>
      <w:outlineLvl w:val="0"/>
    </w:pPr>
    <w:rPr>
      <w:rFonts w:ascii="Arial" w:eastAsia="Arial" w:hAnsi="Arial" w:cs="Arial"/>
      <w:b/>
      <w:sz w:val="32"/>
      <w:szCs w:val="32"/>
    </w:rPr>
  </w:style>
  <w:style w:type="paragraph" w:styleId="Antrat2">
    <w:name w:val="heading 2"/>
    <w:basedOn w:val="prastasis"/>
    <w:next w:val="prastasis"/>
    <w:pPr>
      <w:keepNext/>
      <w:keepLines/>
      <w:spacing w:before="240" w:after="60"/>
      <w:outlineLvl w:val="1"/>
    </w:pPr>
    <w:rPr>
      <w:rFonts w:ascii="Arial" w:eastAsia="Arial" w:hAnsi="Arial" w:cs="Arial"/>
      <w:b/>
      <w:i/>
      <w:sz w:val="28"/>
      <w:szCs w:val="28"/>
    </w:rPr>
  </w:style>
  <w:style w:type="paragraph" w:styleId="Antrat3">
    <w:name w:val="heading 3"/>
    <w:basedOn w:val="prastasis"/>
    <w:next w:val="prastasis"/>
    <w:pPr>
      <w:keepNext/>
      <w:keepLines/>
      <w:spacing w:before="240" w:after="60"/>
      <w:ind w:left="720" w:hanging="432"/>
      <w:outlineLvl w:val="2"/>
    </w:pPr>
    <w:rPr>
      <w:rFonts w:ascii="Arial" w:eastAsia="Arial" w:hAnsi="Arial" w:cs="Arial"/>
      <w:b/>
      <w:sz w:val="26"/>
      <w:szCs w:val="26"/>
    </w:rPr>
  </w:style>
  <w:style w:type="paragraph" w:styleId="Antrat4">
    <w:name w:val="heading 4"/>
    <w:basedOn w:val="prastasis"/>
    <w:next w:val="prastasis"/>
    <w:pPr>
      <w:keepNext/>
      <w:keepLines/>
      <w:spacing w:before="240" w:after="60"/>
      <w:outlineLvl w:val="3"/>
    </w:pPr>
    <w:rPr>
      <w:b/>
      <w:sz w:val="28"/>
      <w:szCs w:val="28"/>
    </w:rPr>
  </w:style>
  <w:style w:type="paragraph" w:styleId="Antrat5">
    <w:name w:val="heading 5"/>
    <w:basedOn w:val="prastasis"/>
    <w:next w:val="prastasis"/>
    <w:pPr>
      <w:keepNext/>
      <w:keepLines/>
      <w:spacing w:before="240" w:after="60"/>
      <w:outlineLvl w:val="4"/>
    </w:pPr>
    <w:rPr>
      <w:b/>
      <w:i/>
      <w:sz w:val="26"/>
      <w:szCs w:val="26"/>
    </w:rPr>
  </w:style>
  <w:style w:type="paragraph" w:styleId="Antrat6">
    <w:name w:val="heading 6"/>
    <w:basedOn w:val="prastasis"/>
    <w:next w:val="prastasis"/>
    <w:pPr>
      <w:keepNext/>
      <w:keepLines/>
      <w:spacing w:before="200" w:after="40"/>
      <w:contextualSpacing/>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contextualSpacing/>
    </w:pPr>
    <w:rPr>
      <w:b/>
      <w:sz w:val="72"/>
      <w:szCs w:val="72"/>
    </w:rPr>
  </w:style>
  <w:style w:type="paragraph" w:styleId="Paantrat">
    <w:name w:val="Subtitle"/>
    <w:basedOn w:val="prastasis"/>
    <w:next w:val="prastasis"/>
    <w:pPr>
      <w:keepNext/>
      <w:keepLines/>
      <w:spacing w:before="360" w:after="80"/>
      <w:contextualSpacing/>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pPr>
      <w:contextualSpacing/>
    </w:pPr>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pPr>
      <w:contextualSpacing/>
    </w:pPr>
    <w:tblPr>
      <w:tblStyleRowBandSize w:val="1"/>
      <w:tblStyleColBandSize w:val="1"/>
      <w:tblCellMar>
        <w:left w:w="115" w:type="dxa"/>
        <w:right w:w="115"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A30B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B01"/>
    <w:rPr>
      <w:rFonts w:ascii="Segoe UI" w:hAnsi="Segoe UI" w:cs="Segoe UI"/>
      <w:sz w:val="18"/>
      <w:szCs w:val="18"/>
    </w:rPr>
  </w:style>
  <w:style w:type="paragraph" w:styleId="Antrats">
    <w:name w:val="header"/>
    <w:basedOn w:val="prastasis"/>
    <w:link w:val="AntratsDiagrama"/>
    <w:uiPriority w:val="99"/>
    <w:unhideWhenUsed/>
    <w:rsid w:val="009B0DCD"/>
    <w:pPr>
      <w:tabs>
        <w:tab w:val="center" w:pos="4819"/>
        <w:tab w:val="right" w:pos="9638"/>
      </w:tabs>
    </w:pPr>
  </w:style>
  <w:style w:type="character" w:customStyle="1" w:styleId="AntratsDiagrama">
    <w:name w:val="Antraštės Diagrama"/>
    <w:basedOn w:val="Numatytasispastraiposriftas"/>
    <w:link w:val="Antrats"/>
    <w:uiPriority w:val="99"/>
    <w:rsid w:val="009B0DCD"/>
  </w:style>
  <w:style w:type="paragraph" w:styleId="Porat">
    <w:name w:val="footer"/>
    <w:basedOn w:val="prastasis"/>
    <w:link w:val="PoratDiagrama"/>
    <w:uiPriority w:val="99"/>
    <w:unhideWhenUsed/>
    <w:rsid w:val="009B0DCD"/>
    <w:pPr>
      <w:tabs>
        <w:tab w:val="center" w:pos="4819"/>
        <w:tab w:val="right" w:pos="9638"/>
      </w:tabs>
    </w:pPr>
  </w:style>
  <w:style w:type="character" w:customStyle="1" w:styleId="PoratDiagrama">
    <w:name w:val="Poraštė Diagrama"/>
    <w:basedOn w:val="Numatytasispastraiposriftas"/>
    <w:link w:val="Porat"/>
    <w:uiPriority w:val="99"/>
    <w:rsid w:val="009B0DCD"/>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Bullet"/>
    <w:basedOn w:val="prastasis"/>
    <w:link w:val="SraopastraipaDiagrama"/>
    <w:uiPriority w:val="34"/>
    <w:qFormat/>
    <w:rsid w:val="00F64ABF"/>
    <w:pPr>
      <w:ind w:left="720"/>
      <w:contextualSpacing/>
    </w:pPr>
  </w:style>
  <w:style w:type="paragraph" w:styleId="Komentarotema">
    <w:name w:val="annotation subject"/>
    <w:basedOn w:val="Komentarotekstas"/>
    <w:next w:val="Komentarotekstas"/>
    <w:link w:val="KomentarotemaDiagrama"/>
    <w:uiPriority w:val="99"/>
    <w:semiHidden/>
    <w:unhideWhenUsed/>
    <w:rsid w:val="00A2262A"/>
    <w:rPr>
      <w:b/>
      <w:bCs/>
    </w:rPr>
  </w:style>
  <w:style w:type="character" w:customStyle="1" w:styleId="KomentarotemaDiagrama">
    <w:name w:val="Komentaro tema Diagrama"/>
    <w:basedOn w:val="KomentarotekstasDiagrama"/>
    <w:link w:val="Komentarotema"/>
    <w:uiPriority w:val="99"/>
    <w:semiHidden/>
    <w:rsid w:val="00A2262A"/>
    <w:rPr>
      <w:b/>
      <w:bCs/>
      <w:sz w:val="20"/>
      <w:szCs w:val="20"/>
    </w:rPr>
  </w:style>
  <w:style w:type="paragraph" w:styleId="Pataisymai">
    <w:name w:val="Revision"/>
    <w:hidden/>
    <w:uiPriority w:val="99"/>
    <w:semiHidden/>
    <w:rsid w:val="006870CF"/>
  </w:style>
  <w:style w:type="paragraph" w:styleId="Betarp">
    <w:name w:val="No Spacing"/>
    <w:uiPriority w:val="1"/>
    <w:qFormat/>
    <w:rsid w:val="003C550F"/>
    <w:rPr>
      <w:rFonts w:ascii="Calibri" w:eastAsia="Calibri" w:hAnsi="Calibri" w:cs="Calibri"/>
      <w:sz w:val="22"/>
      <w:szCs w:val="22"/>
    </w:rPr>
  </w:style>
  <w:style w:type="paragraph" w:customStyle="1" w:styleId="Pagrindinistekstas-ALG">
    <w:name w:val="Pagrindinis tekstas-ALG"/>
    <w:qFormat/>
    <w:rsid w:val="002B59DD"/>
    <w:pPr>
      <w:snapToGrid w:val="0"/>
      <w:spacing w:line="288" w:lineRule="auto"/>
      <w:ind w:firstLine="567"/>
      <w:jc w:val="both"/>
    </w:pPr>
    <w:rPr>
      <w:color w:val="auto"/>
      <w:szCs w:val="20"/>
      <w:lang w:eastAsia="en-US"/>
    </w:rPr>
  </w:style>
  <w:style w:type="character" w:customStyle="1" w:styleId="normaltextrun">
    <w:name w:val="normaltextrun"/>
    <w:basedOn w:val="Numatytasispastraiposriftas"/>
    <w:rsid w:val="002C0D19"/>
  </w:style>
  <w:style w:type="character" w:customStyle="1" w:styleId="eop">
    <w:name w:val="eop"/>
    <w:basedOn w:val="Numatytasispastraiposriftas"/>
    <w:rsid w:val="002C0D19"/>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2737E0"/>
  </w:style>
  <w:style w:type="character" w:styleId="Hipersaitas">
    <w:name w:val="Hyperlink"/>
    <w:basedOn w:val="Numatytasispastraiposriftas"/>
    <w:uiPriority w:val="99"/>
    <w:unhideWhenUsed/>
    <w:rsid w:val="001971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88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rs/lasupplement/TAD/1a061730b0c711ecaf79c2120caf5094/aa495c42b12a11ecaf79c2120caf509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urtasvpn/Litlex/LL.DLL?Tekstas=1?Id=167422&amp;Zd=&amp;BF=1" TargetMode="External"/><Relationship Id="rId4" Type="http://schemas.openxmlformats.org/officeDocument/2006/relationships/settings" Target="settings.xml"/><Relationship Id="rId9" Type="http://schemas.openxmlformats.org/officeDocument/2006/relationships/hyperlink" Target="https://e-seimas.lrs.lt/rs/lasupplement/TAD/1a061730b0c711ecaf79c2120caf5094/aa495c40b12a11ecaf79c2120caf5094/"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B2A8-8A8A-4425-BEF2-BA373BDA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10530</Words>
  <Characters>6003</Characters>
  <Application>Microsoft Office Word</Application>
  <DocSecurity>4</DocSecurity>
  <Lines>50</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BANEVIČIENĖ, Nideta | Turto bankas</dc:creator>
  <cp:lastModifiedBy>BANEVIČIENĖ, Nideta | Turto bankas</cp:lastModifiedBy>
  <cp:revision>2</cp:revision>
  <dcterms:created xsi:type="dcterms:W3CDTF">2026-02-02T07:59:00Z</dcterms:created>
  <dcterms:modified xsi:type="dcterms:W3CDTF">2026-02-02T07:59:00Z</dcterms:modified>
</cp:coreProperties>
</file>